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DA0A9" w14:textId="77777777" w:rsidR="00D068E7" w:rsidRDefault="001A7C25">
      <w:pPr>
        <w:jc w:val="center"/>
        <w:rPr>
          <w:rFonts w:ascii="Verdana" w:eastAsia="Verdana" w:hAnsi="Verdana" w:cs="Verdana"/>
          <w:b/>
          <w:sz w:val="32"/>
          <w:szCs w:val="32"/>
        </w:rPr>
      </w:pPr>
      <w:r>
        <w:rPr>
          <w:rFonts w:ascii="Verdana" w:eastAsia="Verdana" w:hAnsi="Verdana" w:cs="Verdana"/>
          <w:b/>
          <w:sz w:val="32"/>
          <w:szCs w:val="32"/>
        </w:rPr>
        <w:t xml:space="preserve">Opening the sluices of the </w:t>
      </w:r>
      <w:proofErr w:type="spellStart"/>
      <w:r>
        <w:rPr>
          <w:rFonts w:ascii="Verdana" w:eastAsia="Verdana" w:hAnsi="Verdana" w:cs="Verdana"/>
          <w:b/>
          <w:sz w:val="32"/>
          <w:szCs w:val="32"/>
        </w:rPr>
        <w:t>Haringvliet</w:t>
      </w:r>
      <w:proofErr w:type="spellEnd"/>
      <w:r>
        <w:rPr>
          <w:rFonts w:ascii="Verdana" w:eastAsia="Verdana" w:hAnsi="Verdana" w:cs="Verdana"/>
          <w:b/>
          <w:sz w:val="32"/>
          <w:szCs w:val="32"/>
        </w:rPr>
        <w:t>, a stream of possibilities</w:t>
      </w:r>
    </w:p>
    <w:p w14:paraId="5A293ED9" w14:textId="77777777" w:rsidR="00D068E7" w:rsidRDefault="00D068E7">
      <w:pPr>
        <w:jc w:val="center"/>
        <w:rPr>
          <w:rFonts w:ascii="Verdana" w:eastAsia="Verdana" w:hAnsi="Verdana" w:cs="Verdana"/>
          <w:b/>
          <w:sz w:val="28"/>
          <w:szCs w:val="28"/>
        </w:rPr>
      </w:pPr>
    </w:p>
    <w:p w14:paraId="7B5CE14C" w14:textId="77777777" w:rsidR="00D068E7" w:rsidRDefault="00D068E7">
      <w:pPr>
        <w:rPr>
          <w:rFonts w:ascii="Verdana" w:eastAsia="Verdana" w:hAnsi="Verdana" w:cs="Verdana"/>
        </w:rPr>
      </w:pPr>
    </w:p>
    <w:p w14:paraId="353C11FA" w14:textId="77777777" w:rsidR="00D068E7" w:rsidRDefault="001A7C25">
      <w:pPr>
        <w:rPr>
          <w:rFonts w:ascii="Verdana" w:eastAsia="Verdana" w:hAnsi="Verdana" w:cs="Verdana"/>
        </w:rPr>
      </w:pPr>
      <w:r>
        <w:rPr>
          <w:noProof/>
        </w:rPr>
        <w:drawing>
          <wp:anchor distT="114300" distB="114300" distL="114300" distR="114300" simplePos="0" relativeHeight="251658240" behindDoc="0" locked="0" layoutInCell="1" hidden="0" allowOverlap="1" wp14:anchorId="5779047F" wp14:editId="58AE6F4D">
            <wp:simplePos x="0" y="0"/>
            <wp:positionH relativeFrom="column">
              <wp:posOffset>-515772</wp:posOffset>
            </wp:positionH>
            <wp:positionV relativeFrom="paragraph">
              <wp:posOffset>123825</wp:posOffset>
            </wp:positionV>
            <wp:extent cx="6767361" cy="3829036"/>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767361" cy="3829036"/>
                    </a:xfrm>
                    <a:prstGeom prst="rect">
                      <a:avLst/>
                    </a:prstGeom>
                    <a:ln/>
                  </pic:spPr>
                </pic:pic>
              </a:graphicData>
            </a:graphic>
          </wp:anchor>
        </w:drawing>
      </w:r>
    </w:p>
    <w:p w14:paraId="5C8A76EA" w14:textId="77777777" w:rsidR="00D068E7" w:rsidRDefault="001A7C25">
      <w:pPr>
        <w:rPr>
          <w:rFonts w:ascii="Verdana" w:eastAsia="Verdana" w:hAnsi="Verdana" w:cs="Verdana"/>
        </w:rPr>
      </w:pPr>
      <w:r>
        <w:rPr>
          <w:rFonts w:ascii="Verdana" w:eastAsia="Verdana" w:hAnsi="Verdana" w:cs="Verdana"/>
        </w:rPr>
        <w:t xml:space="preserve">Comprehensive plan Delta21: Consequences and benefits of reintroducing tide and salt water in the </w:t>
      </w:r>
      <w:proofErr w:type="spellStart"/>
      <w:r>
        <w:rPr>
          <w:rFonts w:ascii="Verdana" w:eastAsia="Verdana" w:hAnsi="Verdana" w:cs="Verdana"/>
        </w:rPr>
        <w:t>Haringvliet</w:t>
      </w:r>
      <w:proofErr w:type="spellEnd"/>
      <w:r>
        <w:rPr>
          <w:rFonts w:ascii="Verdana" w:eastAsia="Verdana" w:hAnsi="Verdana" w:cs="Verdana"/>
        </w:rPr>
        <w:t xml:space="preserve"> for nature restoration. </w:t>
      </w:r>
    </w:p>
    <w:p w14:paraId="4700D9B5" w14:textId="77777777" w:rsidR="00D068E7" w:rsidRDefault="00D068E7">
      <w:pPr>
        <w:rPr>
          <w:rFonts w:ascii="Verdana" w:eastAsia="Verdana" w:hAnsi="Verdana" w:cs="Verdana"/>
          <w:u w:val="single"/>
        </w:rPr>
      </w:pPr>
    </w:p>
    <w:p w14:paraId="06ACC169" w14:textId="77777777" w:rsidR="00D068E7" w:rsidRDefault="001A7C25">
      <w:pPr>
        <w:rPr>
          <w:rFonts w:ascii="Verdana" w:eastAsia="Verdana" w:hAnsi="Verdana" w:cs="Verdana"/>
          <w:u w:val="single"/>
        </w:rPr>
      </w:pPr>
      <w:r>
        <w:rPr>
          <w:rFonts w:ascii="Verdana" w:eastAsia="Verdana" w:hAnsi="Verdana" w:cs="Verdana"/>
          <w:u w:val="single"/>
        </w:rPr>
        <w:t>ACT Team 2593</w:t>
      </w:r>
    </w:p>
    <w:p w14:paraId="2C8485A7" w14:textId="77777777" w:rsidR="00D068E7" w:rsidRDefault="001A7C25">
      <w:pPr>
        <w:rPr>
          <w:rFonts w:ascii="Verdana" w:eastAsia="Verdana" w:hAnsi="Verdana" w:cs="Verdana"/>
        </w:rPr>
      </w:pPr>
      <w:r>
        <w:rPr>
          <w:rFonts w:ascii="Verdana" w:eastAsia="Verdana" w:hAnsi="Verdana" w:cs="Verdana"/>
        </w:rPr>
        <w:t>Valesca Baas</w:t>
      </w:r>
    </w:p>
    <w:p w14:paraId="73082D75" w14:textId="77777777" w:rsidR="00D068E7" w:rsidRDefault="001A7C25">
      <w:pPr>
        <w:rPr>
          <w:rFonts w:ascii="Verdana" w:eastAsia="Verdana" w:hAnsi="Verdana" w:cs="Verdana"/>
        </w:rPr>
      </w:pPr>
      <w:r>
        <w:rPr>
          <w:rFonts w:ascii="Verdana" w:eastAsia="Verdana" w:hAnsi="Verdana" w:cs="Verdana"/>
        </w:rPr>
        <w:t xml:space="preserve">Nuan </w:t>
      </w:r>
      <w:proofErr w:type="spellStart"/>
      <w:r>
        <w:rPr>
          <w:rFonts w:ascii="Verdana" w:eastAsia="Verdana" w:hAnsi="Verdana" w:cs="Verdana"/>
        </w:rPr>
        <w:t>Clabbers</w:t>
      </w:r>
      <w:proofErr w:type="spellEnd"/>
    </w:p>
    <w:p w14:paraId="1BC4E0E2" w14:textId="77777777" w:rsidR="00D068E7" w:rsidRPr="00210074" w:rsidRDefault="001A7C25">
      <w:pPr>
        <w:rPr>
          <w:rFonts w:ascii="Verdana" w:eastAsia="Verdana" w:hAnsi="Verdana" w:cs="Verdana"/>
          <w:lang w:val="nl-NL"/>
        </w:rPr>
      </w:pPr>
      <w:r w:rsidRPr="00210074">
        <w:rPr>
          <w:rFonts w:ascii="Verdana" w:eastAsia="Verdana" w:hAnsi="Verdana" w:cs="Verdana"/>
          <w:lang w:val="nl-NL"/>
        </w:rPr>
        <w:t>Jelle Moens</w:t>
      </w:r>
    </w:p>
    <w:p w14:paraId="6AF40FD9" w14:textId="77777777" w:rsidR="00D068E7" w:rsidRPr="00210074" w:rsidRDefault="001A7C25">
      <w:pPr>
        <w:rPr>
          <w:rFonts w:ascii="Verdana" w:eastAsia="Verdana" w:hAnsi="Verdana" w:cs="Verdana"/>
          <w:lang w:val="nl-NL"/>
        </w:rPr>
      </w:pPr>
      <w:r w:rsidRPr="00210074">
        <w:rPr>
          <w:rFonts w:ascii="Verdana" w:eastAsia="Verdana" w:hAnsi="Verdana" w:cs="Verdana"/>
          <w:lang w:val="nl-NL"/>
        </w:rPr>
        <w:t xml:space="preserve">Emiel </w:t>
      </w:r>
      <w:proofErr w:type="spellStart"/>
      <w:r w:rsidRPr="00210074">
        <w:rPr>
          <w:rFonts w:ascii="Verdana" w:eastAsia="Verdana" w:hAnsi="Verdana" w:cs="Verdana"/>
          <w:lang w:val="nl-NL"/>
        </w:rPr>
        <w:t>Schuurke</w:t>
      </w:r>
      <w:proofErr w:type="spellEnd"/>
    </w:p>
    <w:p w14:paraId="3010D831" w14:textId="77777777" w:rsidR="00D068E7" w:rsidRPr="00210074" w:rsidRDefault="001A7C25">
      <w:pPr>
        <w:rPr>
          <w:rFonts w:ascii="Verdana" w:eastAsia="Verdana" w:hAnsi="Verdana" w:cs="Verdana"/>
          <w:lang w:val="nl-NL"/>
        </w:rPr>
      </w:pPr>
      <w:r w:rsidRPr="00210074">
        <w:rPr>
          <w:rFonts w:ascii="Verdana" w:eastAsia="Verdana" w:hAnsi="Verdana" w:cs="Verdana"/>
          <w:lang w:val="nl-NL"/>
        </w:rPr>
        <w:t xml:space="preserve">Jeroen </w:t>
      </w:r>
      <w:proofErr w:type="spellStart"/>
      <w:r w:rsidRPr="00210074">
        <w:rPr>
          <w:rFonts w:ascii="Verdana" w:eastAsia="Verdana" w:hAnsi="Verdana" w:cs="Verdana"/>
          <w:lang w:val="nl-NL"/>
        </w:rPr>
        <w:t>Spierings</w:t>
      </w:r>
      <w:proofErr w:type="spellEnd"/>
    </w:p>
    <w:p w14:paraId="11429A0F" w14:textId="77777777" w:rsidR="00D068E7" w:rsidRDefault="001A7C25">
      <w:pPr>
        <w:rPr>
          <w:rFonts w:ascii="Verdana" w:eastAsia="Verdana" w:hAnsi="Verdana" w:cs="Verdana"/>
        </w:rPr>
      </w:pPr>
      <w:r>
        <w:rPr>
          <w:rFonts w:ascii="Verdana" w:eastAsia="Verdana" w:hAnsi="Verdana" w:cs="Verdana"/>
        </w:rPr>
        <w:t>Erwin Termaat</w:t>
      </w:r>
    </w:p>
    <w:p w14:paraId="431CE526" w14:textId="77777777" w:rsidR="00D068E7" w:rsidRDefault="001A7C25">
      <w:pPr>
        <w:rPr>
          <w:rFonts w:ascii="Verdana" w:eastAsia="Verdana" w:hAnsi="Verdana" w:cs="Verdana"/>
        </w:rPr>
      </w:pPr>
      <w:r>
        <w:rPr>
          <w:rFonts w:ascii="Verdana" w:eastAsia="Verdana" w:hAnsi="Verdana" w:cs="Verdana"/>
        </w:rPr>
        <w:t xml:space="preserve">Anne Wolma </w:t>
      </w:r>
    </w:p>
    <w:p w14:paraId="468FC962" w14:textId="77777777" w:rsidR="00D068E7" w:rsidRDefault="00D068E7">
      <w:pPr>
        <w:rPr>
          <w:rFonts w:ascii="Verdana" w:eastAsia="Verdana" w:hAnsi="Verdana" w:cs="Verdana"/>
        </w:rPr>
      </w:pPr>
    </w:p>
    <w:p w14:paraId="152D81A1" w14:textId="77777777" w:rsidR="00D068E7" w:rsidRDefault="001A7C25">
      <w:pPr>
        <w:rPr>
          <w:rFonts w:ascii="Verdana" w:eastAsia="Verdana" w:hAnsi="Verdana" w:cs="Verdana"/>
          <w:u w:val="single"/>
        </w:rPr>
      </w:pPr>
      <w:r>
        <w:rPr>
          <w:rFonts w:ascii="Verdana" w:eastAsia="Verdana" w:hAnsi="Verdana" w:cs="Verdana"/>
          <w:u w:val="single"/>
        </w:rPr>
        <w:t>Commissioner</w:t>
      </w:r>
    </w:p>
    <w:p w14:paraId="0DD2CCD7" w14:textId="77777777" w:rsidR="00D068E7" w:rsidRDefault="001A7C25">
      <w:pPr>
        <w:rPr>
          <w:rFonts w:ascii="Verdana" w:eastAsia="Verdana" w:hAnsi="Verdana" w:cs="Verdana"/>
        </w:rPr>
      </w:pPr>
      <w:r>
        <w:rPr>
          <w:rFonts w:ascii="Verdana" w:eastAsia="Verdana" w:hAnsi="Verdana" w:cs="Verdana"/>
        </w:rPr>
        <w:lastRenderedPageBreak/>
        <w:t xml:space="preserve">Delta21 - opening the sluices of the </w:t>
      </w:r>
      <w:proofErr w:type="spellStart"/>
      <w:r>
        <w:rPr>
          <w:rFonts w:ascii="Verdana" w:eastAsia="Verdana" w:hAnsi="Verdana" w:cs="Verdana"/>
        </w:rPr>
        <w:t>Haringvliet</w:t>
      </w:r>
      <w:proofErr w:type="spellEnd"/>
      <w:r>
        <w:rPr>
          <w:rFonts w:ascii="Verdana" w:eastAsia="Verdana" w:hAnsi="Verdana" w:cs="Verdana"/>
        </w:rPr>
        <w:t xml:space="preserve"> is part of their project proposal concerning the realisation of Delta21. Members are: Huub </w:t>
      </w:r>
      <w:proofErr w:type="spellStart"/>
      <w:r>
        <w:rPr>
          <w:rFonts w:ascii="Verdana" w:eastAsia="Verdana" w:hAnsi="Verdana" w:cs="Verdana"/>
        </w:rPr>
        <w:t>Lavooij</w:t>
      </w:r>
      <w:proofErr w:type="spellEnd"/>
      <w:r>
        <w:rPr>
          <w:rFonts w:ascii="Verdana" w:eastAsia="Verdana" w:hAnsi="Verdana" w:cs="Verdana"/>
        </w:rPr>
        <w:t xml:space="preserve"> and Leen Berke.</w:t>
      </w:r>
      <w:r>
        <w:rPr>
          <w:noProof/>
        </w:rPr>
        <w:drawing>
          <wp:anchor distT="114300" distB="114300" distL="114300" distR="114300" simplePos="0" relativeHeight="251659264" behindDoc="0" locked="0" layoutInCell="1" hidden="0" allowOverlap="1" wp14:anchorId="36F0BDC8" wp14:editId="4CAD6F35">
            <wp:simplePos x="0" y="0"/>
            <wp:positionH relativeFrom="column">
              <wp:posOffset>4667250</wp:posOffset>
            </wp:positionH>
            <wp:positionV relativeFrom="paragraph">
              <wp:posOffset>409575</wp:posOffset>
            </wp:positionV>
            <wp:extent cx="1780103" cy="1550981"/>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80103" cy="1550981"/>
                    </a:xfrm>
                    <a:prstGeom prst="rect">
                      <a:avLst/>
                    </a:prstGeom>
                    <a:ln/>
                  </pic:spPr>
                </pic:pic>
              </a:graphicData>
            </a:graphic>
          </wp:anchor>
        </w:drawing>
      </w:r>
    </w:p>
    <w:p w14:paraId="6B09154A" w14:textId="77777777" w:rsidR="00D068E7" w:rsidRDefault="00D068E7">
      <w:pPr>
        <w:rPr>
          <w:rFonts w:ascii="Verdana" w:eastAsia="Verdana" w:hAnsi="Verdana" w:cs="Verdana"/>
        </w:rPr>
      </w:pPr>
    </w:p>
    <w:p w14:paraId="5682B922" w14:textId="77777777" w:rsidR="00D068E7" w:rsidRDefault="001A7C25">
      <w:pPr>
        <w:rPr>
          <w:rFonts w:ascii="Verdana" w:eastAsia="Verdana" w:hAnsi="Verdana" w:cs="Verdana"/>
        </w:rPr>
      </w:pPr>
      <w:r>
        <w:rPr>
          <w:rFonts w:ascii="Verdana" w:eastAsia="Verdana" w:hAnsi="Verdana" w:cs="Verdana"/>
        </w:rPr>
        <w:t>November, 2020</w:t>
      </w:r>
      <w:r>
        <w:br w:type="page"/>
      </w:r>
    </w:p>
    <w:p w14:paraId="700533ED" w14:textId="77777777" w:rsidR="00D068E7" w:rsidRDefault="001A7C25">
      <w:pPr>
        <w:pStyle w:val="Kop1"/>
      </w:pPr>
      <w:bookmarkStart w:id="0" w:name="_heading=h.lnxbz9" w:colFirst="0" w:colLast="0"/>
      <w:bookmarkEnd w:id="0"/>
      <w:r>
        <w:lastRenderedPageBreak/>
        <w:t>Contact details:</w:t>
      </w:r>
    </w:p>
    <w:p w14:paraId="12A5FE7E" w14:textId="77777777" w:rsidR="00D068E7" w:rsidRDefault="00D068E7">
      <w:pPr>
        <w:rPr>
          <w:rFonts w:ascii="Verdana" w:eastAsia="Verdana" w:hAnsi="Verdana" w:cs="Verdana"/>
        </w:rPr>
      </w:pPr>
    </w:p>
    <w:p w14:paraId="0520D0C3" w14:textId="77777777" w:rsidR="00D068E7" w:rsidRDefault="001A7C25">
      <w:pPr>
        <w:rPr>
          <w:rFonts w:ascii="Verdana" w:eastAsia="Verdana" w:hAnsi="Verdana" w:cs="Verdana"/>
          <w:u w:val="single"/>
        </w:rPr>
      </w:pPr>
      <w:r>
        <w:rPr>
          <w:rFonts w:ascii="Verdana" w:eastAsia="Verdana" w:hAnsi="Verdana" w:cs="Verdana"/>
          <w:u w:val="single"/>
        </w:rPr>
        <w:t>From the commissioners of Delta21</w:t>
      </w:r>
    </w:p>
    <w:p w14:paraId="56F58A07" w14:textId="77777777" w:rsidR="00D068E7" w:rsidRPr="00210074" w:rsidRDefault="001A7C25">
      <w:pPr>
        <w:rPr>
          <w:rFonts w:ascii="Verdana" w:eastAsia="Verdana" w:hAnsi="Verdana" w:cs="Verdana"/>
          <w:highlight w:val="white"/>
          <w:lang w:val="nl-NL"/>
        </w:rPr>
      </w:pPr>
      <w:r w:rsidRPr="00210074">
        <w:rPr>
          <w:rFonts w:ascii="Verdana" w:eastAsia="Verdana" w:hAnsi="Verdana" w:cs="Verdana"/>
          <w:highlight w:val="white"/>
          <w:lang w:val="nl-NL"/>
        </w:rPr>
        <w:t>Leen Berke</w:t>
      </w:r>
    </w:p>
    <w:p w14:paraId="24BD096F" w14:textId="77777777" w:rsidR="00D068E7" w:rsidRPr="00210074" w:rsidRDefault="001A7C25">
      <w:pPr>
        <w:rPr>
          <w:rFonts w:ascii="Verdana" w:eastAsia="Verdana" w:hAnsi="Verdana" w:cs="Verdana"/>
          <w:lang w:val="nl-NL"/>
        </w:rPr>
      </w:pPr>
      <w:hyperlink r:id="rId10">
        <w:r w:rsidRPr="00210074">
          <w:rPr>
            <w:rFonts w:ascii="Verdana" w:eastAsia="Verdana" w:hAnsi="Verdana" w:cs="Verdana"/>
            <w:color w:val="1155CC"/>
            <w:highlight w:val="white"/>
            <w:u w:val="single"/>
            <w:lang w:val="nl-NL"/>
          </w:rPr>
          <w:t>l.berke@delta21.nl</w:t>
        </w:r>
      </w:hyperlink>
      <w:r w:rsidRPr="00210074">
        <w:rPr>
          <w:rFonts w:ascii="Verdana" w:eastAsia="Verdana" w:hAnsi="Verdana" w:cs="Verdana"/>
          <w:highlight w:val="white"/>
          <w:lang w:val="nl-NL"/>
        </w:rPr>
        <w:t xml:space="preserve"> </w:t>
      </w:r>
    </w:p>
    <w:p w14:paraId="031FA778" w14:textId="77777777" w:rsidR="00D068E7" w:rsidRPr="00210074" w:rsidRDefault="00D068E7">
      <w:pPr>
        <w:rPr>
          <w:rFonts w:ascii="Verdana" w:eastAsia="Verdana" w:hAnsi="Verdana" w:cs="Verdana"/>
          <w:lang w:val="nl-NL"/>
        </w:rPr>
      </w:pPr>
    </w:p>
    <w:p w14:paraId="70684649" w14:textId="77777777" w:rsidR="00D068E7" w:rsidRPr="00210074" w:rsidRDefault="001A7C25">
      <w:pPr>
        <w:rPr>
          <w:rFonts w:ascii="Verdana" w:eastAsia="Verdana" w:hAnsi="Verdana" w:cs="Verdana"/>
          <w:lang w:val="nl-NL"/>
        </w:rPr>
      </w:pPr>
      <w:r w:rsidRPr="00210074">
        <w:rPr>
          <w:rFonts w:ascii="Verdana" w:eastAsia="Verdana" w:hAnsi="Verdana" w:cs="Verdana"/>
          <w:lang w:val="nl-NL"/>
        </w:rPr>
        <w:t xml:space="preserve">Huub </w:t>
      </w:r>
      <w:proofErr w:type="spellStart"/>
      <w:r w:rsidRPr="00210074">
        <w:rPr>
          <w:rFonts w:ascii="Verdana" w:eastAsia="Verdana" w:hAnsi="Verdana" w:cs="Verdana"/>
          <w:lang w:val="nl-NL"/>
        </w:rPr>
        <w:t>Lavooij</w:t>
      </w:r>
      <w:proofErr w:type="spellEnd"/>
    </w:p>
    <w:p w14:paraId="6B5D585A" w14:textId="77777777" w:rsidR="00D068E7" w:rsidRPr="00210074" w:rsidRDefault="001A7C25">
      <w:pPr>
        <w:rPr>
          <w:rFonts w:ascii="Verdana" w:eastAsia="Verdana" w:hAnsi="Verdana" w:cs="Verdana"/>
          <w:highlight w:val="white"/>
          <w:lang w:val="nl-NL"/>
        </w:rPr>
      </w:pPr>
      <w:hyperlink r:id="rId11">
        <w:r w:rsidRPr="00210074">
          <w:rPr>
            <w:rFonts w:ascii="Verdana" w:eastAsia="Verdana" w:hAnsi="Verdana" w:cs="Verdana"/>
            <w:color w:val="1155CC"/>
            <w:highlight w:val="white"/>
            <w:u w:val="single"/>
            <w:lang w:val="nl-NL"/>
          </w:rPr>
          <w:t>h.lavooij@delta21.nl</w:t>
        </w:r>
      </w:hyperlink>
    </w:p>
    <w:p w14:paraId="771372F2" w14:textId="77777777" w:rsidR="00D068E7" w:rsidRPr="00210074" w:rsidRDefault="00D068E7">
      <w:pPr>
        <w:rPr>
          <w:rFonts w:ascii="Verdana" w:eastAsia="Verdana" w:hAnsi="Verdana" w:cs="Verdana"/>
          <w:lang w:val="nl-NL"/>
        </w:rPr>
      </w:pPr>
    </w:p>
    <w:p w14:paraId="402DB0AA" w14:textId="77777777" w:rsidR="00D068E7" w:rsidRDefault="001A7C25">
      <w:pPr>
        <w:rPr>
          <w:rFonts w:ascii="Verdana" w:eastAsia="Verdana" w:hAnsi="Verdana" w:cs="Verdana"/>
          <w:u w:val="single"/>
        </w:rPr>
      </w:pPr>
      <w:r>
        <w:rPr>
          <w:rFonts w:ascii="Verdana" w:eastAsia="Verdana" w:hAnsi="Verdana" w:cs="Verdana"/>
          <w:u w:val="single"/>
        </w:rPr>
        <w:t>From the ACT-team:</w:t>
      </w:r>
    </w:p>
    <w:p w14:paraId="33DF4240" w14:textId="77777777" w:rsidR="00D068E7" w:rsidRDefault="001A7C25">
      <w:pPr>
        <w:rPr>
          <w:rFonts w:ascii="Verdana" w:eastAsia="Verdana" w:hAnsi="Verdana" w:cs="Verdana"/>
        </w:rPr>
      </w:pPr>
      <w:r>
        <w:rPr>
          <w:rFonts w:ascii="Verdana" w:eastAsia="Verdana" w:hAnsi="Verdana" w:cs="Verdana"/>
        </w:rPr>
        <w:t xml:space="preserve">Secretary Nuan </w:t>
      </w:r>
      <w:proofErr w:type="spellStart"/>
      <w:r>
        <w:rPr>
          <w:rFonts w:ascii="Verdana" w:eastAsia="Verdana" w:hAnsi="Verdana" w:cs="Verdana"/>
        </w:rPr>
        <w:t>Clabbers</w:t>
      </w:r>
      <w:proofErr w:type="spellEnd"/>
    </w:p>
    <w:p w14:paraId="16FD5896" w14:textId="77777777" w:rsidR="00D068E7" w:rsidRDefault="001A7C25">
      <w:pPr>
        <w:rPr>
          <w:rFonts w:ascii="Verdana" w:eastAsia="Verdana" w:hAnsi="Verdana" w:cs="Verdana"/>
        </w:rPr>
      </w:pPr>
      <w:hyperlink r:id="rId12">
        <w:r>
          <w:rPr>
            <w:rFonts w:ascii="Verdana" w:eastAsia="Verdana" w:hAnsi="Verdana" w:cs="Verdana"/>
            <w:color w:val="1155CC"/>
            <w:u w:val="single"/>
          </w:rPr>
          <w:t>nuan.clabbers@wur.nl</w:t>
        </w:r>
      </w:hyperlink>
    </w:p>
    <w:p w14:paraId="103C22F9" w14:textId="77777777" w:rsidR="00D068E7" w:rsidRDefault="001A7C25">
      <w:pPr>
        <w:rPr>
          <w:rFonts w:ascii="Verdana" w:eastAsia="Verdana" w:hAnsi="Verdana" w:cs="Verdana"/>
        </w:rPr>
      </w:pPr>
      <w:r>
        <w:rPr>
          <w:rFonts w:ascii="Verdana" w:eastAsia="Verdana" w:hAnsi="Verdana" w:cs="Verdana"/>
        </w:rPr>
        <w:t>+316 21818719</w:t>
      </w:r>
    </w:p>
    <w:p w14:paraId="6E1671F0" w14:textId="77777777" w:rsidR="00D068E7" w:rsidRDefault="00D068E7">
      <w:pPr>
        <w:rPr>
          <w:rFonts w:ascii="Verdana" w:eastAsia="Verdana" w:hAnsi="Verdana" w:cs="Verdana"/>
        </w:rPr>
      </w:pPr>
    </w:p>
    <w:p w14:paraId="6E1DE8F7" w14:textId="77777777" w:rsidR="00D068E7" w:rsidRDefault="001A7C25">
      <w:pPr>
        <w:rPr>
          <w:rFonts w:ascii="Verdana" w:eastAsia="Verdana" w:hAnsi="Verdana" w:cs="Verdana"/>
        </w:rPr>
      </w:pPr>
      <w:r>
        <w:rPr>
          <w:rFonts w:ascii="Verdana" w:eastAsia="Verdana" w:hAnsi="Verdana" w:cs="Verdana"/>
        </w:rPr>
        <w:t>External communications member Emiel Schuurke:</w:t>
      </w:r>
    </w:p>
    <w:p w14:paraId="0C7F3169" w14:textId="77777777" w:rsidR="00D068E7" w:rsidRDefault="001A7C25">
      <w:pPr>
        <w:rPr>
          <w:rFonts w:ascii="Verdana" w:eastAsia="Verdana" w:hAnsi="Verdana" w:cs="Verdana"/>
        </w:rPr>
      </w:pPr>
      <w:hyperlink r:id="rId13">
        <w:r>
          <w:rPr>
            <w:rFonts w:ascii="Verdana" w:eastAsia="Verdana" w:hAnsi="Verdana" w:cs="Verdana"/>
            <w:color w:val="1155CC"/>
            <w:u w:val="single"/>
          </w:rPr>
          <w:t>emiel.schuurke@wur.nl</w:t>
        </w:r>
      </w:hyperlink>
    </w:p>
    <w:p w14:paraId="06974F5B" w14:textId="77777777" w:rsidR="00D068E7" w:rsidRDefault="001A7C25">
      <w:pPr>
        <w:rPr>
          <w:rFonts w:ascii="Verdana" w:eastAsia="Verdana" w:hAnsi="Verdana" w:cs="Verdana"/>
        </w:rPr>
      </w:pPr>
      <w:r>
        <w:rPr>
          <w:rFonts w:ascii="Verdana" w:eastAsia="Verdana" w:hAnsi="Verdana" w:cs="Verdana"/>
        </w:rPr>
        <w:t xml:space="preserve">+316 30504791 </w:t>
      </w:r>
    </w:p>
    <w:p w14:paraId="75CC1119" w14:textId="77777777" w:rsidR="00D068E7" w:rsidRDefault="00D068E7">
      <w:pPr>
        <w:rPr>
          <w:rFonts w:ascii="Verdana" w:eastAsia="Verdana" w:hAnsi="Verdana" w:cs="Verdana"/>
        </w:rPr>
      </w:pPr>
    </w:p>
    <w:p w14:paraId="30B8F161" w14:textId="77777777" w:rsidR="00D068E7" w:rsidRDefault="001A7C25">
      <w:pPr>
        <w:rPr>
          <w:rFonts w:ascii="Verdana" w:eastAsia="Verdana" w:hAnsi="Verdana" w:cs="Verdana"/>
          <w:i/>
        </w:rPr>
      </w:pPr>
      <w:r>
        <w:rPr>
          <w:rFonts w:ascii="Verdana" w:eastAsia="Verdana" w:hAnsi="Verdana" w:cs="Verdana"/>
          <w:i/>
        </w:rPr>
        <w:t>Source cover page illustration: Volkskrant</w:t>
      </w:r>
      <w:r>
        <w:br w:type="page"/>
      </w:r>
    </w:p>
    <w:p w14:paraId="4210F579" w14:textId="77777777" w:rsidR="00D068E7" w:rsidRDefault="001A7C25">
      <w:pPr>
        <w:pStyle w:val="Kop1"/>
      </w:pPr>
      <w:bookmarkStart w:id="1" w:name="_heading=h.35nkun2" w:colFirst="0" w:colLast="0"/>
      <w:bookmarkEnd w:id="1"/>
      <w:r>
        <w:lastRenderedPageBreak/>
        <w:t>Executive summary</w:t>
      </w:r>
    </w:p>
    <w:p w14:paraId="1FA5F7A1" w14:textId="77777777" w:rsidR="00D068E7" w:rsidRDefault="001A7C25">
      <w:pPr>
        <w:rPr>
          <w:rFonts w:ascii="Verdana" w:eastAsia="Verdana" w:hAnsi="Verdana" w:cs="Verdana"/>
          <w:sz w:val="18"/>
          <w:szCs w:val="18"/>
        </w:rPr>
      </w:pPr>
      <w:r>
        <w:rPr>
          <w:rFonts w:ascii="Verdana" w:eastAsia="Verdana" w:hAnsi="Verdana" w:cs="Verdana"/>
          <w:sz w:val="18"/>
          <w:szCs w:val="18"/>
        </w:rPr>
        <w:t xml:space="preserve">The project will provide an academic consultancy report and a presentation containing a possible solution for creating a stable brackish habitat that is functional for migratory fish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without impairing freshwater provision in the delta. The commissioner of the project is Delta21 who has set up a plan that supports flood risk management and energy transition by creating an artificial lake on the North Sea side of the sluice and aims to restore nature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through the permanent opening of the sluices. Our team will focus on the ecological aspects of this restoration initiative.</w:t>
      </w:r>
    </w:p>
    <w:p w14:paraId="3D1998B5" w14:textId="77777777" w:rsidR="00D068E7" w:rsidRDefault="001A7C25">
      <w:pPr>
        <w:rPr>
          <w:rFonts w:ascii="Verdana" w:eastAsia="Verdana" w:hAnsi="Verdana" w:cs="Verdana"/>
          <w:sz w:val="18"/>
          <w:szCs w:val="18"/>
        </w:rPr>
      </w:pPr>
      <w:r>
        <w:rPr>
          <w:rFonts w:ascii="Verdana" w:eastAsia="Verdana" w:hAnsi="Verdana" w:cs="Verdana"/>
          <w:sz w:val="18"/>
          <w:szCs w:val="18"/>
        </w:rPr>
        <w:t xml:space="preserve">A preliminary study on current approaches will be performed with the aim to provide an alternative to the permanent opening of the sluices. The potential of different designs to create a stable brackish habitat will be discussed, as well as the consequences to the ecological function of, and salinization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The findings of the literature study will be discussed with relevant stakeholders by means of interviews, which will contribute to the feasibility of the design. </w:t>
      </w:r>
    </w:p>
    <w:p w14:paraId="1A041A98" w14:textId="77777777" w:rsidR="00D068E7" w:rsidRDefault="001A7C25">
      <w:pPr>
        <w:rPr>
          <w:rFonts w:ascii="Verdana" w:eastAsia="Verdana" w:hAnsi="Verdana" w:cs="Verdana"/>
          <w:sz w:val="18"/>
          <w:szCs w:val="18"/>
        </w:rPr>
      </w:pPr>
      <w:r>
        <w:rPr>
          <w:rFonts w:ascii="Verdana" w:eastAsia="Verdana" w:hAnsi="Verdana" w:cs="Verdana"/>
          <w:sz w:val="18"/>
          <w:szCs w:val="18"/>
        </w:rPr>
        <w:t xml:space="preserve">Our scientific backgrounds lie mainly in ecology, hydrology and marine resource management. These three </w:t>
      </w:r>
      <w:proofErr w:type="spellStart"/>
      <w:r>
        <w:rPr>
          <w:rFonts w:ascii="Verdana" w:eastAsia="Verdana" w:hAnsi="Verdana" w:cs="Verdana"/>
          <w:sz w:val="18"/>
          <w:szCs w:val="18"/>
        </w:rPr>
        <w:t>expertises</w:t>
      </w:r>
      <w:proofErr w:type="spellEnd"/>
      <w:r>
        <w:rPr>
          <w:rFonts w:ascii="Verdana" w:eastAsia="Verdana" w:hAnsi="Verdana" w:cs="Verdana"/>
          <w:sz w:val="18"/>
          <w:szCs w:val="18"/>
        </w:rPr>
        <w:t xml:space="preserve"> are exceptionally well suited to produce an alternative solution to provide a stable brackish habitat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w:t>
      </w:r>
    </w:p>
    <w:p w14:paraId="2A7CED98" w14:textId="77777777" w:rsidR="00D068E7" w:rsidRDefault="001A7C25">
      <w:pPr>
        <w:rPr>
          <w:rFonts w:ascii="Verdana" w:eastAsia="Verdana" w:hAnsi="Verdana" w:cs="Verdana"/>
          <w:sz w:val="18"/>
          <w:szCs w:val="18"/>
        </w:rPr>
      </w:pPr>
      <w:r>
        <w:rPr>
          <w:rFonts w:ascii="Verdana" w:eastAsia="Verdana" w:hAnsi="Verdana" w:cs="Verdana"/>
          <w:sz w:val="18"/>
          <w:szCs w:val="18"/>
        </w:rPr>
        <w:t>No costs were included in the budget due to online limitations. We scheduled 205 hours to work on the project and we will finish the project by the 11th of December.</w:t>
      </w:r>
    </w:p>
    <w:p w14:paraId="15B3B8C9" w14:textId="77777777" w:rsidR="00D068E7" w:rsidRDefault="001A7C25">
      <w:pPr>
        <w:rPr>
          <w:rFonts w:ascii="Verdana" w:eastAsia="Verdana" w:hAnsi="Verdana" w:cs="Verdana"/>
          <w:sz w:val="18"/>
          <w:szCs w:val="18"/>
        </w:rPr>
      </w:pPr>
      <w:r>
        <w:br w:type="page"/>
      </w:r>
    </w:p>
    <w:p w14:paraId="2AC4C552" w14:textId="77777777" w:rsidR="00D068E7" w:rsidRDefault="001A7C25">
      <w:pPr>
        <w:pStyle w:val="Kop1"/>
      </w:pPr>
      <w:bookmarkStart w:id="2" w:name="_heading=h.1ksv4uv" w:colFirst="0" w:colLast="0"/>
      <w:bookmarkEnd w:id="2"/>
      <w:r>
        <w:lastRenderedPageBreak/>
        <w:t>Table of Contents</w:t>
      </w:r>
    </w:p>
    <w:p w14:paraId="59D2AD82" w14:textId="77777777" w:rsidR="00D068E7" w:rsidRDefault="00D068E7">
      <w:pPr>
        <w:rPr>
          <w:rFonts w:ascii="Verdana" w:eastAsia="Verdana" w:hAnsi="Verdana" w:cs="Verdana"/>
        </w:rPr>
      </w:pPr>
    </w:p>
    <w:p w14:paraId="02574273" w14:textId="77777777" w:rsidR="00D068E7" w:rsidRDefault="001A7C25">
      <w:pPr>
        <w:keepNext/>
        <w:keepLines/>
        <w:pBdr>
          <w:top w:val="nil"/>
          <w:left w:val="nil"/>
          <w:bottom w:val="nil"/>
          <w:right w:val="nil"/>
          <w:between w:val="nil"/>
        </w:pBdr>
        <w:spacing w:before="320" w:after="0" w:line="240" w:lineRule="auto"/>
        <w:rPr>
          <w:rFonts w:ascii="Calibri" w:eastAsia="Calibri" w:hAnsi="Calibri" w:cs="Calibri"/>
          <w:color w:val="366091"/>
          <w:sz w:val="32"/>
          <w:szCs w:val="32"/>
        </w:rPr>
      </w:pPr>
      <w:r>
        <w:rPr>
          <w:rFonts w:ascii="Calibri" w:eastAsia="Calibri" w:hAnsi="Calibri" w:cs="Calibri"/>
          <w:color w:val="366091"/>
          <w:sz w:val="32"/>
          <w:szCs w:val="32"/>
        </w:rPr>
        <w:t>Contents</w:t>
      </w:r>
    </w:p>
    <w:sdt>
      <w:sdtPr>
        <w:id w:val="-368916649"/>
        <w:docPartObj>
          <w:docPartGallery w:val="Table of Contents"/>
          <w:docPartUnique/>
        </w:docPartObj>
      </w:sdtPr>
      <w:sdtContent>
        <w:p w14:paraId="689CF0AB" w14:textId="77777777" w:rsidR="00D068E7" w:rsidRDefault="001A7C25">
          <w:pPr>
            <w:pBdr>
              <w:top w:val="nil"/>
              <w:left w:val="nil"/>
              <w:bottom w:val="nil"/>
              <w:right w:val="nil"/>
              <w:between w:val="nil"/>
            </w:pBdr>
            <w:tabs>
              <w:tab w:val="right" w:pos="9793"/>
            </w:tabs>
            <w:spacing w:after="100"/>
            <w:rPr>
              <w:color w:val="000000"/>
              <w:sz w:val="22"/>
              <w:szCs w:val="22"/>
            </w:rPr>
          </w:pPr>
          <w:r>
            <w:fldChar w:fldCharType="begin"/>
          </w:r>
          <w:r>
            <w:instrText xml:space="preserve"> TOC \h \u \z </w:instrText>
          </w:r>
          <w:r>
            <w:fldChar w:fldCharType="separate"/>
          </w:r>
          <w:hyperlink w:anchor="_heading=h.lnxbz9">
            <w:r>
              <w:rPr>
                <w:color w:val="000000"/>
              </w:rPr>
              <w:t>Contact details:</w:t>
            </w:r>
            <w:r>
              <w:rPr>
                <w:color w:val="000000"/>
              </w:rPr>
              <w:tab/>
              <w:t>3</w:t>
            </w:r>
          </w:hyperlink>
        </w:p>
        <w:p w14:paraId="67C9C77B" w14:textId="77777777" w:rsidR="00D068E7" w:rsidRDefault="001A7C25">
          <w:pPr>
            <w:pBdr>
              <w:top w:val="nil"/>
              <w:left w:val="nil"/>
              <w:bottom w:val="nil"/>
              <w:right w:val="nil"/>
              <w:between w:val="nil"/>
            </w:pBdr>
            <w:tabs>
              <w:tab w:val="right" w:pos="9793"/>
            </w:tabs>
            <w:spacing w:after="100"/>
            <w:rPr>
              <w:color w:val="000000"/>
              <w:sz w:val="22"/>
              <w:szCs w:val="22"/>
            </w:rPr>
          </w:pPr>
          <w:hyperlink w:anchor="_heading=h.35nkun2">
            <w:r>
              <w:rPr>
                <w:color w:val="000000"/>
              </w:rPr>
              <w:t>Executive summary</w:t>
            </w:r>
            <w:r>
              <w:rPr>
                <w:color w:val="000000"/>
              </w:rPr>
              <w:tab/>
              <w:t>4</w:t>
            </w:r>
          </w:hyperlink>
        </w:p>
        <w:p w14:paraId="42F6B816" w14:textId="77777777" w:rsidR="00D068E7" w:rsidRDefault="001A7C25">
          <w:pPr>
            <w:pBdr>
              <w:top w:val="nil"/>
              <w:left w:val="nil"/>
              <w:bottom w:val="nil"/>
              <w:right w:val="nil"/>
              <w:between w:val="nil"/>
            </w:pBdr>
            <w:tabs>
              <w:tab w:val="right" w:pos="9793"/>
            </w:tabs>
            <w:spacing w:after="100"/>
            <w:rPr>
              <w:color w:val="000000"/>
              <w:sz w:val="22"/>
              <w:szCs w:val="22"/>
            </w:rPr>
          </w:pPr>
          <w:hyperlink w:anchor="_heading=h.1ksv4uv">
            <w:r>
              <w:rPr>
                <w:color w:val="000000"/>
              </w:rPr>
              <w:t>Table of Contents</w:t>
            </w:r>
            <w:r>
              <w:rPr>
                <w:color w:val="000000"/>
              </w:rPr>
              <w:tab/>
              <w:t>5</w:t>
            </w:r>
          </w:hyperlink>
        </w:p>
        <w:p w14:paraId="0E010E3E" w14:textId="77777777" w:rsidR="00D068E7" w:rsidRDefault="001A7C25">
          <w:pPr>
            <w:pBdr>
              <w:top w:val="nil"/>
              <w:left w:val="nil"/>
              <w:bottom w:val="nil"/>
              <w:right w:val="nil"/>
              <w:between w:val="nil"/>
            </w:pBdr>
            <w:tabs>
              <w:tab w:val="right" w:pos="9793"/>
            </w:tabs>
            <w:spacing w:after="100"/>
            <w:rPr>
              <w:color w:val="000000"/>
              <w:sz w:val="22"/>
              <w:szCs w:val="22"/>
            </w:rPr>
          </w:pPr>
          <w:hyperlink w:anchor="_heading=h.44sinio">
            <w:r>
              <w:rPr>
                <w:color w:val="000000"/>
              </w:rPr>
              <w:t>Project description</w:t>
            </w:r>
            <w:r>
              <w:rPr>
                <w:color w:val="000000"/>
              </w:rPr>
              <w:tab/>
              <w:t>6</w:t>
            </w:r>
          </w:hyperlink>
        </w:p>
        <w:p w14:paraId="598C29BA" w14:textId="77777777" w:rsidR="00D068E7" w:rsidRDefault="001A7C25">
          <w:pPr>
            <w:pBdr>
              <w:top w:val="nil"/>
              <w:left w:val="nil"/>
              <w:bottom w:val="nil"/>
              <w:right w:val="nil"/>
              <w:between w:val="nil"/>
            </w:pBdr>
            <w:tabs>
              <w:tab w:val="right" w:pos="9793"/>
            </w:tabs>
            <w:spacing w:after="100"/>
            <w:rPr>
              <w:color w:val="000000"/>
              <w:sz w:val="22"/>
              <w:szCs w:val="22"/>
            </w:rPr>
          </w:pPr>
          <w:hyperlink w:anchor="_heading=h.2jxsxqh">
            <w:r>
              <w:rPr>
                <w:color w:val="000000"/>
              </w:rPr>
              <w:t>Context &amp; multi-perspective problem analysis</w:t>
            </w:r>
            <w:r>
              <w:rPr>
                <w:color w:val="000000"/>
              </w:rPr>
              <w:tab/>
              <w:t>6</w:t>
            </w:r>
          </w:hyperlink>
        </w:p>
        <w:p w14:paraId="7129B02A" w14:textId="77777777" w:rsidR="00D068E7" w:rsidRDefault="001A7C25">
          <w:pPr>
            <w:pBdr>
              <w:top w:val="nil"/>
              <w:left w:val="nil"/>
              <w:bottom w:val="nil"/>
              <w:right w:val="nil"/>
              <w:between w:val="nil"/>
            </w:pBdr>
            <w:tabs>
              <w:tab w:val="right" w:pos="9793"/>
            </w:tabs>
            <w:spacing w:after="100"/>
            <w:rPr>
              <w:color w:val="000000"/>
              <w:sz w:val="22"/>
              <w:szCs w:val="22"/>
            </w:rPr>
          </w:pPr>
          <w:hyperlink w:anchor="_heading=h.z337ya">
            <w:r>
              <w:rPr>
                <w:color w:val="000000"/>
              </w:rPr>
              <w:t>Project specific problem definition and stakeholders</w:t>
            </w:r>
            <w:r>
              <w:rPr>
                <w:color w:val="000000"/>
              </w:rPr>
              <w:tab/>
              <w:t>8</w:t>
            </w:r>
          </w:hyperlink>
        </w:p>
        <w:p w14:paraId="6758352A" w14:textId="77777777" w:rsidR="00D068E7" w:rsidRDefault="001A7C25">
          <w:pPr>
            <w:pBdr>
              <w:top w:val="nil"/>
              <w:left w:val="nil"/>
              <w:bottom w:val="nil"/>
              <w:right w:val="nil"/>
              <w:between w:val="nil"/>
            </w:pBdr>
            <w:tabs>
              <w:tab w:val="right" w:pos="9793"/>
            </w:tabs>
            <w:spacing w:after="100"/>
            <w:rPr>
              <w:color w:val="000000"/>
              <w:sz w:val="22"/>
              <w:szCs w:val="22"/>
            </w:rPr>
          </w:pPr>
          <w:hyperlink w:anchor="_heading=h.3j2qqm3">
            <w:r>
              <w:rPr>
                <w:color w:val="000000"/>
              </w:rPr>
              <w:t>Integrative project purpose and research questions</w:t>
            </w:r>
            <w:r>
              <w:rPr>
                <w:color w:val="000000"/>
              </w:rPr>
              <w:tab/>
              <w:t>9</w:t>
            </w:r>
          </w:hyperlink>
        </w:p>
        <w:p w14:paraId="3DFC7A7A" w14:textId="77777777" w:rsidR="00D068E7" w:rsidRDefault="001A7C25">
          <w:pPr>
            <w:pBdr>
              <w:top w:val="nil"/>
              <w:left w:val="nil"/>
              <w:bottom w:val="nil"/>
              <w:right w:val="nil"/>
              <w:between w:val="nil"/>
            </w:pBdr>
            <w:tabs>
              <w:tab w:val="right" w:pos="9793"/>
            </w:tabs>
            <w:spacing w:after="100"/>
            <w:rPr>
              <w:color w:val="000000"/>
              <w:sz w:val="22"/>
              <w:szCs w:val="22"/>
            </w:rPr>
          </w:pPr>
          <w:hyperlink w:anchor="_heading=h.eh3bys61gu0f">
            <w:r>
              <w:rPr>
                <w:color w:val="000000"/>
              </w:rPr>
              <w:t>Outputs</w:t>
            </w:r>
            <w:r>
              <w:rPr>
                <w:color w:val="000000"/>
              </w:rPr>
              <w:tab/>
              <w:t>11</w:t>
            </w:r>
          </w:hyperlink>
        </w:p>
        <w:p w14:paraId="19F37B94" w14:textId="77777777" w:rsidR="00D068E7" w:rsidRDefault="001A7C25">
          <w:pPr>
            <w:pBdr>
              <w:top w:val="nil"/>
              <w:left w:val="nil"/>
              <w:bottom w:val="nil"/>
              <w:right w:val="nil"/>
              <w:between w:val="nil"/>
            </w:pBdr>
            <w:tabs>
              <w:tab w:val="right" w:pos="9793"/>
            </w:tabs>
            <w:spacing w:after="100"/>
            <w:rPr>
              <w:color w:val="000000"/>
              <w:sz w:val="22"/>
              <w:szCs w:val="22"/>
            </w:rPr>
          </w:pPr>
          <w:hyperlink w:anchor="_heading=h.1y810tw">
            <w:r>
              <w:rPr>
                <w:color w:val="000000"/>
              </w:rPr>
              <w:t>Activities and research methods</w:t>
            </w:r>
            <w:r>
              <w:rPr>
                <w:color w:val="000000"/>
              </w:rPr>
              <w:tab/>
              <w:t>11</w:t>
            </w:r>
          </w:hyperlink>
        </w:p>
        <w:p w14:paraId="2CD8ADC4" w14:textId="77777777" w:rsidR="00D068E7" w:rsidRDefault="001A7C25">
          <w:pPr>
            <w:pBdr>
              <w:top w:val="nil"/>
              <w:left w:val="nil"/>
              <w:bottom w:val="nil"/>
              <w:right w:val="nil"/>
              <w:between w:val="nil"/>
            </w:pBdr>
            <w:tabs>
              <w:tab w:val="right" w:pos="9793"/>
            </w:tabs>
            <w:spacing w:after="100"/>
            <w:rPr>
              <w:color w:val="000000"/>
              <w:sz w:val="22"/>
              <w:szCs w:val="22"/>
            </w:rPr>
          </w:pPr>
          <w:hyperlink w:anchor="_heading=h.4i7ojhp">
            <w:r>
              <w:rPr>
                <w:color w:val="000000"/>
              </w:rPr>
              <w:t>Project management</w:t>
            </w:r>
            <w:r>
              <w:rPr>
                <w:color w:val="000000"/>
              </w:rPr>
              <w:tab/>
              <w:t>12</w:t>
            </w:r>
          </w:hyperlink>
        </w:p>
        <w:p w14:paraId="0F8EF93F" w14:textId="77777777" w:rsidR="00D068E7" w:rsidRDefault="001A7C25">
          <w:pPr>
            <w:pBdr>
              <w:top w:val="nil"/>
              <w:left w:val="nil"/>
              <w:bottom w:val="nil"/>
              <w:right w:val="nil"/>
              <w:between w:val="nil"/>
            </w:pBdr>
            <w:tabs>
              <w:tab w:val="right" w:pos="9793"/>
            </w:tabs>
            <w:spacing w:after="100"/>
            <w:ind w:left="200"/>
            <w:rPr>
              <w:color w:val="000000"/>
              <w:sz w:val="22"/>
              <w:szCs w:val="22"/>
            </w:rPr>
          </w:pPr>
          <w:hyperlink w:anchor="_heading=h.2xcytpi">
            <w:r>
              <w:rPr>
                <w:color w:val="000000"/>
              </w:rPr>
              <w:t>Our team</w:t>
            </w:r>
            <w:r>
              <w:rPr>
                <w:color w:val="000000"/>
              </w:rPr>
              <w:tab/>
              <w:t>12</w:t>
            </w:r>
          </w:hyperlink>
        </w:p>
        <w:p w14:paraId="7AFC8C79" w14:textId="77777777" w:rsidR="00D068E7" w:rsidRDefault="001A7C25">
          <w:pPr>
            <w:pBdr>
              <w:top w:val="nil"/>
              <w:left w:val="nil"/>
              <w:bottom w:val="nil"/>
              <w:right w:val="nil"/>
              <w:between w:val="nil"/>
            </w:pBdr>
            <w:tabs>
              <w:tab w:val="right" w:pos="9793"/>
            </w:tabs>
            <w:spacing w:after="100"/>
            <w:ind w:left="200"/>
            <w:rPr>
              <w:color w:val="000000"/>
              <w:sz w:val="22"/>
              <w:szCs w:val="22"/>
            </w:rPr>
          </w:pPr>
          <w:hyperlink w:anchor="_heading=h.1ci93xb">
            <w:r>
              <w:rPr>
                <w:color w:val="000000"/>
              </w:rPr>
              <w:t>Communication</w:t>
            </w:r>
            <w:r>
              <w:rPr>
                <w:color w:val="000000"/>
              </w:rPr>
              <w:tab/>
              <w:t>12</w:t>
            </w:r>
          </w:hyperlink>
        </w:p>
        <w:p w14:paraId="45A5ECB3" w14:textId="77777777" w:rsidR="00D068E7" w:rsidRDefault="001A7C25">
          <w:pPr>
            <w:pBdr>
              <w:top w:val="nil"/>
              <w:left w:val="nil"/>
              <w:bottom w:val="nil"/>
              <w:right w:val="nil"/>
              <w:between w:val="nil"/>
            </w:pBdr>
            <w:tabs>
              <w:tab w:val="right" w:pos="9793"/>
            </w:tabs>
            <w:spacing w:after="100"/>
            <w:ind w:left="200"/>
            <w:rPr>
              <w:color w:val="000000"/>
              <w:sz w:val="22"/>
              <w:szCs w:val="22"/>
            </w:rPr>
          </w:pPr>
          <w:hyperlink w:anchor="_heading=h.3whwml4">
            <w:r>
              <w:rPr>
                <w:color w:val="000000"/>
              </w:rPr>
              <w:t>Planning</w:t>
            </w:r>
            <w:r>
              <w:rPr>
                <w:color w:val="000000"/>
              </w:rPr>
              <w:tab/>
              <w:t>14</w:t>
            </w:r>
          </w:hyperlink>
        </w:p>
        <w:p w14:paraId="09767ADA" w14:textId="77777777" w:rsidR="00D068E7" w:rsidRDefault="001A7C25">
          <w:pPr>
            <w:pBdr>
              <w:top w:val="nil"/>
              <w:left w:val="nil"/>
              <w:bottom w:val="nil"/>
              <w:right w:val="nil"/>
              <w:between w:val="nil"/>
            </w:pBdr>
            <w:tabs>
              <w:tab w:val="right" w:pos="9793"/>
            </w:tabs>
            <w:spacing w:after="100"/>
            <w:ind w:left="200"/>
            <w:rPr>
              <w:color w:val="000000"/>
              <w:sz w:val="22"/>
              <w:szCs w:val="22"/>
            </w:rPr>
          </w:pPr>
          <w:hyperlink w:anchor="_heading=h.2bn6wsx">
            <w:r>
              <w:rPr>
                <w:color w:val="000000"/>
              </w:rPr>
              <w:t>Budget</w:t>
            </w:r>
            <w:r>
              <w:rPr>
                <w:color w:val="000000"/>
              </w:rPr>
              <w:tab/>
              <w:t>14</w:t>
            </w:r>
          </w:hyperlink>
        </w:p>
        <w:p w14:paraId="2153BF49" w14:textId="77777777" w:rsidR="00D068E7" w:rsidRDefault="001A7C25">
          <w:pPr>
            <w:pBdr>
              <w:top w:val="nil"/>
              <w:left w:val="nil"/>
              <w:bottom w:val="nil"/>
              <w:right w:val="nil"/>
              <w:between w:val="nil"/>
            </w:pBdr>
            <w:tabs>
              <w:tab w:val="right" w:pos="9793"/>
            </w:tabs>
            <w:spacing w:after="100"/>
            <w:rPr>
              <w:color w:val="000000"/>
              <w:sz w:val="22"/>
              <w:szCs w:val="22"/>
            </w:rPr>
          </w:pPr>
          <w:hyperlink w:anchor="_heading=h.qsh70q">
            <w:r>
              <w:rPr>
                <w:color w:val="000000"/>
              </w:rPr>
              <w:t>References</w:t>
            </w:r>
            <w:r>
              <w:rPr>
                <w:color w:val="000000"/>
              </w:rPr>
              <w:tab/>
              <w:t>15</w:t>
            </w:r>
          </w:hyperlink>
        </w:p>
        <w:p w14:paraId="24DE0EF1" w14:textId="77777777" w:rsidR="00D068E7" w:rsidRDefault="001A7C25">
          <w:pPr>
            <w:pBdr>
              <w:top w:val="nil"/>
              <w:left w:val="nil"/>
              <w:bottom w:val="nil"/>
              <w:right w:val="nil"/>
              <w:between w:val="nil"/>
            </w:pBdr>
            <w:tabs>
              <w:tab w:val="right" w:pos="9793"/>
            </w:tabs>
            <w:spacing w:after="100"/>
            <w:rPr>
              <w:color w:val="000000"/>
              <w:sz w:val="22"/>
              <w:szCs w:val="22"/>
            </w:rPr>
          </w:pPr>
          <w:hyperlink w:anchor="_heading=h.26in1rg">
            <w:r>
              <w:rPr>
                <w:color w:val="000000"/>
              </w:rPr>
              <w:t>Appendices</w:t>
            </w:r>
            <w:r>
              <w:rPr>
                <w:color w:val="000000"/>
              </w:rPr>
              <w:tab/>
              <w:t>16</w:t>
            </w:r>
          </w:hyperlink>
        </w:p>
        <w:p w14:paraId="75EFE899" w14:textId="77777777" w:rsidR="00D068E7" w:rsidRDefault="001A7C25">
          <w:pPr>
            <w:pBdr>
              <w:top w:val="nil"/>
              <w:left w:val="nil"/>
              <w:bottom w:val="nil"/>
              <w:right w:val="nil"/>
              <w:between w:val="nil"/>
            </w:pBdr>
            <w:tabs>
              <w:tab w:val="right" w:pos="9793"/>
            </w:tabs>
            <w:spacing w:after="100"/>
            <w:ind w:left="200"/>
            <w:rPr>
              <w:color w:val="000000"/>
              <w:sz w:val="22"/>
              <w:szCs w:val="22"/>
            </w:rPr>
          </w:pPr>
          <w:hyperlink w:anchor="_heading=h.3as4poj">
            <w:r>
              <w:rPr>
                <w:color w:val="000000"/>
              </w:rPr>
              <w:t>Stakeholders</w:t>
            </w:r>
            <w:r>
              <w:rPr>
                <w:color w:val="000000"/>
              </w:rPr>
              <w:tab/>
              <w:t>16</w:t>
            </w:r>
          </w:hyperlink>
        </w:p>
        <w:p w14:paraId="0FBB2681" w14:textId="77777777" w:rsidR="00D068E7" w:rsidRDefault="001A7C25">
          <w:pPr>
            <w:pBdr>
              <w:top w:val="nil"/>
              <w:left w:val="nil"/>
              <w:bottom w:val="nil"/>
              <w:right w:val="nil"/>
              <w:between w:val="nil"/>
            </w:pBdr>
            <w:tabs>
              <w:tab w:val="right" w:pos="9793"/>
            </w:tabs>
            <w:spacing w:after="100"/>
            <w:ind w:left="200"/>
            <w:rPr>
              <w:color w:val="000000"/>
              <w:sz w:val="22"/>
              <w:szCs w:val="22"/>
            </w:rPr>
          </w:pPr>
          <w:hyperlink w:anchor="_heading=h.1pxezwc">
            <w:r>
              <w:rPr>
                <w:color w:val="000000"/>
              </w:rPr>
              <w:t>Logical framework</w:t>
            </w:r>
            <w:r>
              <w:rPr>
                <w:color w:val="000000"/>
              </w:rPr>
              <w:tab/>
              <w:t>17</w:t>
            </w:r>
          </w:hyperlink>
        </w:p>
        <w:p w14:paraId="19C0CC27" w14:textId="77777777" w:rsidR="00D068E7" w:rsidRDefault="001A7C25">
          <w:pPr>
            <w:pBdr>
              <w:top w:val="nil"/>
              <w:left w:val="nil"/>
              <w:bottom w:val="nil"/>
              <w:right w:val="nil"/>
              <w:between w:val="nil"/>
            </w:pBdr>
            <w:tabs>
              <w:tab w:val="right" w:pos="9793"/>
            </w:tabs>
            <w:spacing w:after="100"/>
            <w:ind w:left="200"/>
            <w:rPr>
              <w:color w:val="000000"/>
              <w:sz w:val="22"/>
              <w:szCs w:val="22"/>
            </w:rPr>
          </w:pPr>
          <w:hyperlink w:anchor="_heading=h.49x2ik5">
            <w:r>
              <w:rPr>
                <w:color w:val="000000"/>
              </w:rPr>
              <w:t>Budget form</w:t>
            </w:r>
            <w:r>
              <w:rPr>
                <w:color w:val="000000"/>
              </w:rPr>
              <w:tab/>
              <w:t>20</w:t>
            </w:r>
          </w:hyperlink>
        </w:p>
        <w:p w14:paraId="1464AADE" w14:textId="77777777" w:rsidR="00D068E7" w:rsidRDefault="001A7C25">
          <w:r>
            <w:fldChar w:fldCharType="end"/>
          </w:r>
        </w:p>
      </w:sdtContent>
    </w:sdt>
    <w:p w14:paraId="74FBD10D" w14:textId="77777777" w:rsidR="00D068E7" w:rsidRDefault="00D068E7">
      <w:pPr>
        <w:rPr>
          <w:rFonts w:ascii="Verdana" w:eastAsia="Verdana" w:hAnsi="Verdana" w:cs="Verdana"/>
        </w:rPr>
        <w:sectPr w:rsidR="00D068E7">
          <w:headerReference w:type="default" r:id="rId14"/>
          <w:footerReference w:type="default" r:id="rId15"/>
          <w:pgSz w:w="11909" w:h="16834"/>
          <w:pgMar w:top="1133" w:right="973" w:bottom="964" w:left="1133" w:header="720" w:footer="720" w:gutter="0"/>
          <w:pgNumType w:start="1"/>
          <w:cols w:space="720"/>
        </w:sectPr>
      </w:pPr>
      <w:bookmarkStart w:id="3" w:name="_heading=h.2s8eyo1" w:colFirst="0" w:colLast="0"/>
      <w:bookmarkEnd w:id="3"/>
    </w:p>
    <w:p w14:paraId="7B8FC7B8" w14:textId="77777777" w:rsidR="00D068E7" w:rsidRDefault="00D068E7">
      <w:pPr>
        <w:rPr>
          <w:rFonts w:ascii="Verdana" w:eastAsia="Verdana" w:hAnsi="Verdana" w:cs="Verdana"/>
        </w:rPr>
      </w:pPr>
    </w:p>
    <w:p w14:paraId="55EDE28A" w14:textId="77777777" w:rsidR="00D068E7" w:rsidRDefault="001A7C25">
      <w:pPr>
        <w:pStyle w:val="Kop1"/>
      </w:pPr>
      <w:bookmarkStart w:id="4" w:name="_heading=h.44sinio" w:colFirst="0" w:colLast="0"/>
      <w:bookmarkEnd w:id="4"/>
      <w:r>
        <w:t>Project description</w:t>
      </w:r>
    </w:p>
    <w:p w14:paraId="2218BC59" w14:textId="77777777" w:rsidR="00D068E7" w:rsidRDefault="001A7C25">
      <w:pPr>
        <w:pStyle w:val="Kop1"/>
      </w:pPr>
      <w:bookmarkStart w:id="5" w:name="_heading=h.2jxsxqh" w:colFirst="0" w:colLast="0"/>
      <w:bookmarkEnd w:id="5"/>
      <w:r>
        <w:t>Context &amp; multi-perspective problem analysis</w:t>
      </w:r>
    </w:p>
    <w:p w14:paraId="29FE719C" w14:textId="77777777" w:rsidR="00D068E7" w:rsidRDefault="001A7C25">
      <w:pPr>
        <w:rPr>
          <w:rFonts w:ascii="Verdana" w:eastAsia="Verdana" w:hAnsi="Verdana" w:cs="Verdana"/>
          <w:sz w:val="18"/>
          <w:szCs w:val="18"/>
        </w:rPr>
      </w:pPr>
      <w:r>
        <w:rPr>
          <w:rFonts w:ascii="Verdana" w:eastAsia="Verdana" w:hAnsi="Verdana" w:cs="Verdana"/>
          <w:sz w:val="18"/>
          <w:szCs w:val="18"/>
        </w:rPr>
        <w:t xml:space="preserve">Efficient protection from flooding of rivers, the sea and lakes </w:t>
      </w:r>
      <w:proofErr w:type="gramStart"/>
      <w:r>
        <w:rPr>
          <w:rFonts w:ascii="Verdana" w:eastAsia="Verdana" w:hAnsi="Verdana" w:cs="Verdana"/>
          <w:sz w:val="18"/>
          <w:szCs w:val="18"/>
        </w:rPr>
        <w:t>is</w:t>
      </w:r>
      <w:proofErr w:type="gramEnd"/>
      <w:r>
        <w:rPr>
          <w:rFonts w:ascii="Verdana" w:eastAsia="Verdana" w:hAnsi="Verdana" w:cs="Verdana"/>
          <w:sz w:val="18"/>
          <w:szCs w:val="18"/>
        </w:rPr>
        <w:t xml:space="preserve"> an important and ongoing task in the Netherlands. The current coastal protection will not suffice in the future due to the changing environmental factors caused by climate change, including the rising sea levels, increased variability in rainfall and temperature. The Dutch government would like to expand its current flood risk management and has multiple requirements for this future approach, including water safety; availability of freshwater supply and a spatial design of the Dutch landscape that is climate-change resilient (Ministry of Infrastructure and Water Management et al., 2020). Several plans and projects have been proposed to include these requirements in a future approach in areas throughout the country.</w:t>
      </w:r>
    </w:p>
    <w:p w14:paraId="215927E5" w14:textId="77777777" w:rsidR="00D068E7" w:rsidRDefault="00D068E7">
      <w:pPr>
        <w:rPr>
          <w:rFonts w:ascii="Verdana" w:eastAsia="Verdana" w:hAnsi="Verdana" w:cs="Verdana"/>
          <w:sz w:val="18"/>
          <w:szCs w:val="18"/>
        </w:rPr>
      </w:pPr>
    </w:p>
    <w:p w14:paraId="745C34D6" w14:textId="77777777" w:rsidR="00D068E7" w:rsidRDefault="001A7C25">
      <w:pPr>
        <w:rPr>
          <w:rFonts w:ascii="Verdana" w:eastAsia="Verdana" w:hAnsi="Verdana" w:cs="Verdana"/>
          <w:sz w:val="18"/>
          <w:szCs w:val="18"/>
        </w:rPr>
      </w:pPr>
      <w:r>
        <w:rPr>
          <w:rFonts w:ascii="Verdana" w:eastAsia="Verdana" w:hAnsi="Verdana" w:cs="Verdana"/>
          <w:sz w:val="18"/>
          <w:szCs w:val="18"/>
        </w:rPr>
        <w:t xml:space="preserve">Within the Delta-Programme of 2020 it is stated that the Ministry of Infrastructure and Water Management, the Ministry of Agriculture, Nature and Food Quality and the Ministry of the Interior and Kingdom Relations are striving to reach a climate-resilient, safe, ecologically resilient and economically vital South-Western Delta. Effective measures are needed in order to achieve such a delta and this demands exploration of alternatives for the long run that are aimed towards safety, freshwater availability, nature conservation/restoration and economy. In the next 5 years research is needed to find possible kinks and effects of continuation of the current preferential strategy (Ministry of Infrastructure and Water Management et al., 2020). Our commissioner is Delta21, which is one of the proposed projects for the South-Western Delta. They would like to propose their project to the government as the most ideal and “typical Dutch” solution. Their plan - designed to deal with this environmental issue - combines flood risk management, energy transition and nature restoration. </w:t>
      </w:r>
    </w:p>
    <w:p w14:paraId="1063DBDF" w14:textId="77777777" w:rsidR="00D068E7" w:rsidRDefault="00D068E7">
      <w:pPr>
        <w:rPr>
          <w:rFonts w:ascii="Verdana" w:eastAsia="Verdana" w:hAnsi="Verdana" w:cs="Verdana"/>
          <w:sz w:val="18"/>
          <w:szCs w:val="18"/>
        </w:rPr>
      </w:pPr>
    </w:p>
    <w:p w14:paraId="61F6C3AA" w14:textId="77777777" w:rsidR="00D068E7" w:rsidRDefault="001A7C25">
      <w:pPr>
        <w:rPr>
          <w:rFonts w:ascii="Verdana" w:eastAsia="Verdana" w:hAnsi="Verdana" w:cs="Verdana"/>
          <w:sz w:val="18"/>
          <w:szCs w:val="18"/>
        </w:rPr>
      </w:pPr>
      <w:r>
        <w:rPr>
          <w:rFonts w:ascii="Verdana" w:eastAsia="Verdana" w:hAnsi="Verdana" w:cs="Verdana"/>
          <w:sz w:val="18"/>
          <w:szCs w:val="18"/>
        </w:rPr>
        <w:t xml:space="preserve">Delta21 proposes to use sections in the northern part of this area in a productive way to mitigate concerns in these three major fields, by creating an artificial lake for energy storage, or an energy storage basin (Figure 1). For flood risk management the plan aims to pump away excess water from behind the dykes, which is a cheaper alternative with less impact on the unique river landscape than reinforcing the dykes. Secondly, the large pump capacity of the artificial lake can store large amounts of energy. To illustrate: it can generate about 1860 MW of energy during 12 hours (Berke et al., 2020; Berke &amp; </w:t>
      </w:r>
      <w:proofErr w:type="spellStart"/>
      <w:r>
        <w:rPr>
          <w:rFonts w:ascii="Verdana" w:eastAsia="Verdana" w:hAnsi="Verdana" w:cs="Verdana"/>
          <w:sz w:val="18"/>
          <w:szCs w:val="18"/>
        </w:rPr>
        <w:t>Lavooij</w:t>
      </w:r>
      <w:proofErr w:type="spellEnd"/>
      <w:r>
        <w:rPr>
          <w:rFonts w:ascii="Verdana" w:eastAsia="Verdana" w:hAnsi="Verdana" w:cs="Verdana"/>
          <w:sz w:val="18"/>
          <w:szCs w:val="18"/>
        </w:rPr>
        <w:t>, 2019). Since most of the energy in the Netherlands should be won by renewable energy sources and the CO2-production should be down by 49% according to the National Climate Agreement by 2030 (</w:t>
      </w:r>
      <w:proofErr w:type="spellStart"/>
      <w:r>
        <w:rPr>
          <w:rFonts w:ascii="Verdana" w:eastAsia="Verdana" w:hAnsi="Verdana" w:cs="Verdana"/>
          <w:sz w:val="18"/>
          <w:szCs w:val="18"/>
        </w:rPr>
        <w:t>Rijksoverheid</w:t>
      </w:r>
      <w:proofErr w:type="spellEnd"/>
      <w:r>
        <w:rPr>
          <w:rFonts w:ascii="Verdana" w:eastAsia="Verdana" w:hAnsi="Verdana" w:cs="Verdana"/>
          <w:sz w:val="18"/>
          <w:szCs w:val="18"/>
        </w:rPr>
        <w:t xml:space="preserve">, 2019), Delta21 would like to execute their project as soon as possible in order to contribute to this goal. Lastly, integration of the Delta21 concept with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insists on a permanent opening of the sluices. This would allow the return of salt water and tides in the estuary, creating a brackish habitat that enables fish to migrate land-inwards. This in turn would help populations of herring, eel and sturgeon to recover in the delta, but might have negative consequences on freshwater supplies and/or quality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w:t>
      </w:r>
    </w:p>
    <w:p w14:paraId="52BD3FCD" w14:textId="77777777" w:rsidR="00D068E7" w:rsidRDefault="001A7C25">
      <w:pPr>
        <w:rPr>
          <w:rFonts w:ascii="Verdana" w:eastAsia="Verdana" w:hAnsi="Verdana" w:cs="Verdana"/>
          <w:sz w:val="18"/>
          <w:szCs w:val="18"/>
        </w:rPr>
      </w:pPr>
      <w:r>
        <w:rPr>
          <w:rFonts w:ascii="Verdana" w:eastAsia="Verdana" w:hAnsi="Verdana" w:cs="Verdana"/>
          <w:sz w:val="18"/>
          <w:szCs w:val="18"/>
        </w:rPr>
        <w:lastRenderedPageBreak/>
        <w:t xml:space="preserve"> </w:t>
      </w:r>
      <w:r>
        <w:rPr>
          <w:rFonts w:ascii="Verdana" w:eastAsia="Verdana" w:hAnsi="Verdana" w:cs="Verdana"/>
          <w:noProof/>
          <w:sz w:val="18"/>
          <w:szCs w:val="18"/>
        </w:rPr>
        <w:drawing>
          <wp:inline distT="114300" distB="114300" distL="114300" distR="114300" wp14:anchorId="34901E05" wp14:editId="17DC7086">
            <wp:extent cx="3615103" cy="2551837"/>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615103" cy="2551837"/>
                    </a:xfrm>
                    <a:prstGeom prst="rect">
                      <a:avLst/>
                    </a:prstGeom>
                    <a:ln/>
                  </pic:spPr>
                </pic:pic>
              </a:graphicData>
            </a:graphic>
          </wp:inline>
        </w:drawing>
      </w:r>
    </w:p>
    <w:p w14:paraId="41457CA8" w14:textId="77777777" w:rsidR="00D068E7" w:rsidRDefault="001A7C25">
      <w:pPr>
        <w:rPr>
          <w:rFonts w:ascii="Verdana" w:eastAsia="Verdana" w:hAnsi="Verdana" w:cs="Verdana"/>
          <w:i/>
          <w:sz w:val="16"/>
          <w:szCs w:val="16"/>
        </w:rPr>
      </w:pPr>
      <w:r>
        <w:rPr>
          <w:rFonts w:ascii="Verdana" w:eastAsia="Verdana" w:hAnsi="Verdana" w:cs="Verdana"/>
          <w:i/>
          <w:sz w:val="16"/>
          <w:szCs w:val="16"/>
        </w:rPr>
        <w:t xml:space="preserve">(Figure 1: concept-art of the lake that will be created by the Delta21 project at the </w:t>
      </w:r>
      <w:proofErr w:type="spellStart"/>
      <w:r>
        <w:rPr>
          <w:rFonts w:ascii="Verdana" w:eastAsia="Verdana" w:hAnsi="Verdana" w:cs="Verdana"/>
          <w:i/>
          <w:sz w:val="16"/>
          <w:szCs w:val="16"/>
        </w:rPr>
        <w:t>Haringvliet</w:t>
      </w:r>
      <w:proofErr w:type="spellEnd"/>
      <w:r>
        <w:rPr>
          <w:rFonts w:ascii="Verdana" w:eastAsia="Verdana" w:hAnsi="Verdana" w:cs="Verdana"/>
          <w:i/>
          <w:sz w:val="16"/>
          <w:szCs w:val="16"/>
        </w:rPr>
        <w:t xml:space="preserve">. Delta21, </w:t>
      </w:r>
      <w:proofErr w:type="spellStart"/>
      <w:r>
        <w:rPr>
          <w:rFonts w:ascii="Verdana" w:eastAsia="Verdana" w:hAnsi="Verdana" w:cs="Verdana"/>
          <w:i/>
          <w:sz w:val="16"/>
          <w:szCs w:val="16"/>
        </w:rPr>
        <w:t>actualisering</w:t>
      </w:r>
      <w:proofErr w:type="spellEnd"/>
      <w:r>
        <w:rPr>
          <w:rFonts w:ascii="Verdana" w:eastAsia="Verdana" w:hAnsi="Verdana" w:cs="Verdana"/>
          <w:i/>
          <w:sz w:val="16"/>
          <w:szCs w:val="16"/>
        </w:rPr>
        <w:t xml:space="preserve"> van het plan. 2019)</w:t>
      </w:r>
    </w:p>
    <w:p w14:paraId="21CC0310" w14:textId="77777777" w:rsidR="00D068E7" w:rsidRDefault="00D068E7">
      <w:pPr>
        <w:rPr>
          <w:rFonts w:ascii="Verdana" w:eastAsia="Verdana" w:hAnsi="Verdana" w:cs="Verdana"/>
          <w:sz w:val="18"/>
          <w:szCs w:val="18"/>
        </w:rPr>
      </w:pPr>
    </w:p>
    <w:p w14:paraId="2A9E41F9" w14:textId="77777777" w:rsidR="00D068E7" w:rsidRDefault="001A7C25">
      <w:pPr>
        <w:rPr>
          <w:rFonts w:ascii="Verdana" w:eastAsia="Verdana" w:hAnsi="Verdana" w:cs="Verdana"/>
          <w:sz w:val="18"/>
          <w:szCs w:val="18"/>
        </w:rPr>
      </w:pPr>
      <w:r>
        <w:rPr>
          <w:rFonts w:ascii="Verdana" w:eastAsia="Verdana" w:hAnsi="Verdana" w:cs="Verdana"/>
          <w:sz w:val="18"/>
          <w:szCs w:val="18"/>
        </w:rPr>
        <w:t xml:space="preserve">The area surrounding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is used by multiple stakeholders, including farmers and drinking water companies. These two stakeholders depend on a safe freshwater supply and are challenged by saltwater intrusion. Nature groups participate in the debate regarding the opening of the sluices as well since the wildlife and flora in the area will be affected. The Ministry of Infrastructure and Water Management and the Ministry of Economic Affairs decide which project will be realized for the South-Western Delta and have a final say in the timeframe. The different needs and preferences for the area in combination with a knowledge gap surrounding the consequences of salinization on freshwater supplies and on the ecology of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hampers the finalization of any solution to the above-listed situation.</w:t>
      </w:r>
    </w:p>
    <w:p w14:paraId="1455BA09" w14:textId="77777777" w:rsidR="00D068E7" w:rsidRDefault="00D068E7">
      <w:pPr>
        <w:rPr>
          <w:rFonts w:ascii="Verdana" w:eastAsia="Verdana" w:hAnsi="Verdana" w:cs="Verdana"/>
          <w:sz w:val="18"/>
          <w:szCs w:val="18"/>
        </w:rPr>
      </w:pPr>
    </w:p>
    <w:p w14:paraId="37CEB72C" w14:textId="77777777" w:rsidR="00D068E7" w:rsidRDefault="001A7C25">
      <w:pPr>
        <w:rPr>
          <w:rFonts w:ascii="Verdana" w:eastAsia="Verdana" w:hAnsi="Verdana" w:cs="Verdana"/>
          <w:sz w:val="16"/>
          <w:szCs w:val="16"/>
        </w:rPr>
      </w:pPr>
      <w:r>
        <w:rPr>
          <w:rFonts w:ascii="Verdana" w:eastAsia="Verdana" w:hAnsi="Verdana" w:cs="Verdana"/>
          <w:sz w:val="18"/>
          <w:szCs w:val="18"/>
        </w:rPr>
        <w:t xml:space="preserve">With our project we aim to review 3 different, currently proposed scenarios (sluices left ajar, 80% open and completely open) for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that may provide insights in alternative ways of creating a system that positively influences biodiversity and ecology without negatively influencing certain sectors like agriculture, shipping and potable water supply. Our project is necessary as we suspect that the current water management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does not allow for migratory fish to successfully migrate land-inwards. Our academic research will help create an overview of 4 possibilities regarding the management of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including an alternative solution. This will broaden our commissioner’s scientific perspective of the ecological and hydrological state of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in addition to the best fitting solution for restoring nature by creating a stable brackish habitat which stimulates fish migration. We believe that with our mix of biological, hydrological and chemical backgrounds we will be able to paint a clear picture of the consequences for the area in terms of local ecosystems and stakeholders. We will be able to create an alternative solution that might provide insights regarding the feasibility of their current restoration approach. </w:t>
      </w:r>
    </w:p>
    <w:p w14:paraId="1055ECE7" w14:textId="77777777" w:rsidR="00D068E7" w:rsidRDefault="00D068E7">
      <w:pPr>
        <w:rPr>
          <w:rFonts w:ascii="Verdana" w:eastAsia="Verdana" w:hAnsi="Verdana" w:cs="Verdana"/>
          <w:sz w:val="18"/>
          <w:szCs w:val="18"/>
        </w:rPr>
      </w:pPr>
    </w:p>
    <w:p w14:paraId="4B6E0C32" w14:textId="77777777" w:rsidR="00D068E7" w:rsidRDefault="00D068E7">
      <w:pPr>
        <w:rPr>
          <w:rFonts w:ascii="Calibri" w:eastAsia="Calibri" w:hAnsi="Calibri" w:cs="Calibri"/>
        </w:rPr>
      </w:pPr>
    </w:p>
    <w:p w14:paraId="57D6AF6E" w14:textId="77777777" w:rsidR="00D068E7" w:rsidRDefault="001A7C25">
      <w:pPr>
        <w:pStyle w:val="Kop1"/>
      </w:pPr>
      <w:bookmarkStart w:id="6" w:name="_heading=h.z337ya" w:colFirst="0" w:colLast="0"/>
      <w:bookmarkEnd w:id="6"/>
      <w:r>
        <w:lastRenderedPageBreak/>
        <w:br w:type="page"/>
      </w:r>
    </w:p>
    <w:p w14:paraId="621503EC" w14:textId="77777777" w:rsidR="00D068E7" w:rsidRDefault="001A7C25">
      <w:pPr>
        <w:pStyle w:val="Kop1"/>
      </w:pPr>
      <w:bookmarkStart w:id="7" w:name="_heading=h.kenw3efprviq" w:colFirst="0" w:colLast="0"/>
      <w:bookmarkEnd w:id="7"/>
      <w:r>
        <w:lastRenderedPageBreak/>
        <w:t>Project specific problem definition and stakeholders</w:t>
      </w:r>
    </w:p>
    <w:p w14:paraId="5B446354" w14:textId="77777777" w:rsidR="00D068E7" w:rsidRDefault="001A7C25">
      <w:pPr>
        <w:rPr>
          <w:rFonts w:ascii="Verdana" w:eastAsia="Verdana" w:hAnsi="Verdana" w:cs="Verdana"/>
          <w:sz w:val="18"/>
          <w:szCs w:val="18"/>
        </w:rPr>
      </w:pPr>
      <w:r>
        <w:rPr>
          <w:rFonts w:ascii="Verdana" w:eastAsia="Verdana" w:hAnsi="Verdana" w:cs="Verdana"/>
          <w:sz w:val="18"/>
          <w:szCs w:val="18"/>
        </w:rPr>
        <w:t xml:space="preserve">There are conflicting opinions and interests surrounding the current state of (the habitat and ecosystem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and the consequences of the suggested solution of permanently opening the sluices further remain limited to theory. This impedes the realisation of (and </w:t>
      </w:r>
      <w:proofErr w:type="gramStart"/>
      <w:r>
        <w:rPr>
          <w:rFonts w:ascii="Verdana" w:eastAsia="Verdana" w:hAnsi="Verdana" w:cs="Verdana"/>
          <w:sz w:val="18"/>
          <w:szCs w:val="18"/>
        </w:rPr>
        <w:t>decision making</w:t>
      </w:r>
      <w:proofErr w:type="gramEnd"/>
      <w:r>
        <w:rPr>
          <w:rFonts w:ascii="Verdana" w:eastAsia="Verdana" w:hAnsi="Verdana" w:cs="Verdana"/>
          <w:sz w:val="18"/>
          <w:szCs w:val="18"/>
        </w:rPr>
        <w:t xml:space="preserve"> process regarding) projects in the South-Western Delta, such as Delta21.</w:t>
      </w:r>
    </w:p>
    <w:p w14:paraId="69A36B40" w14:textId="77777777" w:rsidR="00D068E7" w:rsidRDefault="00D068E7">
      <w:pPr>
        <w:rPr>
          <w:rFonts w:ascii="Verdana" w:eastAsia="Verdana" w:hAnsi="Verdana" w:cs="Verdana"/>
          <w:sz w:val="18"/>
          <w:szCs w:val="18"/>
        </w:rPr>
      </w:pPr>
    </w:p>
    <w:p w14:paraId="3D565902" w14:textId="77777777" w:rsidR="00D068E7" w:rsidRDefault="001A7C25">
      <w:pPr>
        <w:spacing w:after="0"/>
        <w:rPr>
          <w:rFonts w:ascii="Verdana" w:eastAsia="Verdana" w:hAnsi="Verdana" w:cs="Verdana"/>
          <w:sz w:val="18"/>
          <w:szCs w:val="18"/>
        </w:rPr>
      </w:pPr>
      <w:r>
        <w:rPr>
          <w:rFonts w:ascii="Verdana" w:eastAsia="Verdana" w:hAnsi="Verdana" w:cs="Verdana"/>
          <w:sz w:val="18"/>
          <w:szCs w:val="18"/>
        </w:rPr>
        <w:t xml:space="preserve">Main stakeholders that are involved in the debate around opening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are among others sectors involved with nature conservation, agriculture or potable water. A clear opposition in interest is characterised by groups wanting to introduce tidal flow and salt water to solve the undesirable state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(based upon nature values/restoration) on the one hand and groups wanting to protect freshwater availability on the other hand. </w:t>
      </w:r>
    </w:p>
    <w:p w14:paraId="34A164A3" w14:textId="77777777" w:rsidR="00D068E7" w:rsidRDefault="00D068E7">
      <w:pPr>
        <w:spacing w:after="0"/>
        <w:rPr>
          <w:rFonts w:ascii="Verdana" w:eastAsia="Verdana" w:hAnsi="Verdana" w:cs="Verdana"/>
          <w:sz w:val="18"/>
          <w:szCs w:val="18"/>
        </w:rPr>
      </w:pPr>
    </w:p>
    <w:p w14:paraId="2E9EA2EC" w14:textId="77777777" w:rsidR="00D068E7" w:rsidRDefault="001A7C25">
      <w:pPr>
        <w:spacing w:after="0"/>
        <w:rPr>
          <w:rFonts w:ascii="Verdana" w:eastAsia="Verdana" w:hAnsi="Verdana" w:cs="Verdana"/>
          <w:sz w:val="18"/>
          <w:szCs w:val="18"/>
        </w:rPr>
      </w:pPr>
      <w:r>
        <w:rPr>
          <w:rFonts w:ascii="Verdana" w:eastAsia="Verdana" w:hAnsi="Verdana" w:cs="Verdana"/>
          <w:sz w:val="18"/>
          <w:szCs w:val="18"/>
        </w:rPr>
        <w:t xml:space="preserve">Groups related to nature conservation and ecology are generally in favour of compensating the loss of Natura2000 area by boosting an estuarine ecosystem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area. For some parties, such as WWF, it is desirable to realise this by opening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sluices and introducing tidal flow and salt water into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since it is expected that this will promote biodiversity and resilience related to brackish ecosystems. However, there is not necessarily consensus within the discipline of ecology. Advisory group Borm &amp; </w:t>
      </w:r>
      <w:proofErr w:type="spellStart"/>
      <w:r>
        <w:rPr>
          <w:rFonts w:ascii="Verdana" w:eastAsia="Verdana" w:hAnsi="Verdana" w:cs="Verdana"/>
          <w:sz w:val="18"/>
          <w:szCs w:val="18"/>
        </w:rPr>
        <w:t>Huijgens</w:t>
      </w:r>
      <w:proofErr w:type="spellEnd"/>
      <w:r>
        <w:rPr>
          <w:rFonts w:ascii="Verdana" w:eastAsia="Verdana" w:hAnsi="Verdana" w:cs="Verdana"/>
          <w:sz w:val="18"/>
          <w:szCs w:val="18"/>
        </w:rPr>
        <w:t xml:space="preserve"> for instance has its reservations about the beneficial effect of opening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sluice on a potential estuarine ecosystem. </w:t>
      </w:r>
    </w:p>
    <w:p w14:paraId="16DD0C2E" w14:textId="77777777" w:rsidR="00D068E7" w:rsidRDefault="00D068E7">
      <w:pPr>
        <w:rPr>
          <w:rFonts w:ascii="Verdana" w:eastAsia="Verdana" w:hAnsi="Verdana" w:cs="Verdana"/>
          <w:sz w:val="18"/>
          <w:szCs w:val="18"/>
        </w:rPr>
      </w:pPr>
    </w:p>
    <w:p w14:paraId="39290F63" w14:textId="77777777" w:rsidR="00D068E7" w:rsidRDefault="001A7C25">
      <w:pPr>
        <w:rPr>
          <w:rFonts w:ascii="Verdana" w:eastAsia="Verdana" w:hAnsi="Verdana" w:cs="Verdana"/>
          <w:sz w:val="18"/>
          <w:szCs w:val="18"/>
        </w:rPr>
      </w:pPr>
      <w:r>
        <w:rPr>
          <w:rFonts w:ascii="Verdana" w:eastAsia="Verdana" w:hAnsi="Verdana" w:cs="Verdana"/>
          <w:sz w:val="18"/>
          <w:szCs w:val="18"/>
        </w:rPr>
        <w:t xml:space="preserve">In addition, important stakeholders consist of groups that have an interest in the protection of freshwater reserves. By opening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salt water is expected to reach further inland which is of concern to the interests of stakeholders, such as agricultural production and drinking water supply. Among this group are the two water boards </w:t>
      </w:r>
      <w:proofErr w:type="spellStart"/>
      <w:r>
        <w:rPr>
          <w:rFonts w:ascii="Verdana" w:eastAsia="Verdana" w:hAnsi="Verdana" w:cs="Verdana"/>
          <w:sz w:val="18"/>
          <w:szCs w:val="18"/>
        </w:rPr>
        <w:t>Hollandse</w:t>
      </w:r>
      <w:proofErr w:type="spellEnd"/>
      <w:r>
        <w:rPr>
          <w:rFonts w:ascii="Verdana" w:eastAsia="Verdana" w:hAnsi="Verdana" w:cs="Verdana"/>
          <w:sz w:val="18"/>
          <w:szCs w:val="18"/>
        </w:rPr>
        <w:t xml:space="preserve"> Delta and </w:t>
      </w:r>
      <w:proofErr w:type="spellStart"/>
      <w:r>
        <w:rPr>
          <w:rFonts w:ascii="Verdana" w:eastAsia="Verdana" w:hAnsi="Verdana" w:cs="Verdana"/>
          <w:sz w:val="18"/>
          <w:szCs w:val="18"/>
        </w:rPr>
        <w:t>Scheldestromen</w:t>
      </w:r>
      <w:proofErr w:type="spellEnd"/>
      <w:r>
        <w:rPr>
          <w:rFonts w:ascii="Verdana" w:eastAsia="Verdana" w:hAnsi="Verdana" w:cs="Verdana"/>
          <w:sz w:val="18"/>
          <w:szCs w:val="18"/>
        </w:rPr>
        <w:t xml:space="preserve">, drinking water company </w:t>
      </w:r>
      <w:proofErr w:type="spellStart"/>
      <w:r>
        <w:rPr>
          <w:rFonts w:ascii="Verdana" w:eastAsia="Verdana" w:hAnsi="Verdana" w:cs="Verdana"/>
          <w:sz w:val="18"/>
          <w:szCs w:val="18"/>
        </w:rPr>
        <w:t>Evides</w:t>
      </w:r>
      <w:proofErr w:type="spellEnd"/>
      <w:r>
        <w:rPr>
          <w:rFonts w:ascii="Verdana" w:eastAsia="Verdana" w:hAnsi="Verdana" w:cs="Verdana"/>
          <w:sz w:val="18"/>
          <w:szCs w:val="18"/>
        </w:rPr>
        <w:t xml:space="preserve">, the Ministry of Infrastructure and Water Management, the Delta Commissioner, Rijkswaterstaat, municipalities and farmers. As most of these parties are involved with Dutch policy making, they are expected to have quite some leverage in the decision making on opening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sluice.</w:t>
      </w:r>
    </w:p>
    <w:p w14:paraId="77401829" w14:textId="77777777" w:rsidR="00D068E7" w:rsidRDefault="00D068E7">
      <w:pPr>
        <w:rPr>
          <w:rFonts w:ascii="Verdana" w:eastAsia="Verdana" w:hAnsi="Verdana" w:cs="Verdana"/>
          <w:sz w:val="18"/>
          <w:szCs w:val="18"/>
        </w:rPr>
      </w:pPr>
    </w:p>
    <w:p w14:paraId="70EBDCDF" w14:textId="77777777" w:rsidR="00D068E7" w:rsidRDefault="001A7C25">
      <w:pPr>
        <w:rPr>
          <w:rFonts w:ascii="Verdana" w:eastAsia="Verdana" w:hAnsi="Verdana" w:cs="Verdana"/>
        </w:rPr>
      </w:pPr>
      <w:r>
        <w:rPr>
          <w:rFonts w:ascii="Verdana" w:eastAsia="Verdana" w:hAnsi="Verdana" w:cs="Verdana"/>
          <w:sz w:val="18"/>
          <w:szCs w:val="18"/>
        </w:rPr>
        <w:lastRenderedPageBreak/>
        <w:t xml:space="preserve">A long list containing an overview of stakeholders related to the project can be consulted in the Appendix. </w:t>
      </w:r>
      <w:proofErr w:type="gramStart"/>
      <w:r>
        <w:rPr>
          <w:rFonts w:ascii="Verdana" w:eastAsia="Verdana" w:hAnsi="Verdana" w:cs="Verdana"/>
          <w:sz w:val="18"/>
          <w:szCs w:val="18"/>
        </w:rPr>
        <w:t>Furthermore</w:t>
      </w:r>
      <w:proofErr w:type="gramEnd"/>
      <w:r>
        <w:rPr>
          <w:rFonts w:ascii="Verdana" w:eastAsia="Verdana" w:hAnsi="Verdana" w:cs="Verdana"/>
          <w:sz w:val="18"/>
          <w:szCs w:val="18"/>
        </w:rPr>
        <w:t xml:space="preserve"> a stakeholder diagram is included (Figure 2):</w:t>
      </w:r>
      <w:r>
        <w:rPr>
          <w:rFonts w:ascii="Verdana" w:eastAsia="Verdana" w:hAnsi="Verdana" w:cs="Verdana"/>
          <w:noProof/>
        </w:rPr>
        <w:drawing>
          <wp:inline distT="114300" distB="114300" distL="114300" distR="114300" wp14:anchorId="7ED57BD3" wp14:editId="5EFC41DD">
            <wp:extent cx="5799863" cy="4204431"/>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799863" cy="4204431"/>
                    </a:xfrm>
                    <a:prstGeom prst="rect">
                      <a:avLst/>
                    </a:prstGeom>
                    <a:ln/>
                  </pic:spPr>
                </pic:pic>
              </a:graphicData>
            </a:graphic>
          </wp:inline>
        </w:drawing>
      </w:r>
    </w:p>
    <w:p w14:paraId="23853A25" w14:textId="77777777" w:rsidR="00D068E7" w:rsidRDefault="001A7C25">
      <w:pPr>
        <w:rPr>
          <w:rFonts w:ascii="Verdana" w:eastAsia="Verdana" w:hAnsi="Verdana" w:cs="Verdana"/>
          <w:i/>
          <w:sz w:val="18"/>
          <w:szCs w:val="18"/>
        </w:rPr>
      </w:pPr>
      <w:r>
        <w:rPr>
          <w:rFonts w:ascii="Verdana" w:eastAsia="Verdana" w:hAnsi="Verdana" w:cs="Verdana"/>
          <w:i/>
          <w:sz w:val="18"/>
          <w:szCs w:val="18"/>
        </w:rPr>
        <w:t>Figure 2: Stakeholder power-interest diagram including the main players</w:t>
      </w:r>
    </w:p>
    <w:p w14:paraId="49145CE8" w14:textId="77777777" w:rsidR="00D068E7" w:rsidRDefault="001A7C25">
      <w:pPr>
        <w:spacing w:after="0"/>
        <w:rPr>
          <w:rFonts w:ascii="Verdana" w:eastAsia="Verdana" w:hAnsi="Verdana" w:cs="Verdana"/>
          <w:sz w:val="18"/>
          <w:szCs w:val="18"/>
        </w:rPr>
      </w:pPr>
      <w:bookmarkStart w:id="8" w:name="_heading=h.3j2qqm3" w:colFirst="0" w:colLast="0"/>
      <w:bookmarkEnd w:id="8"/>
      <w:r>
        <w:rPr>
          <w:rFonts w:ascii="Calibri" w:eastAsia="Calibri" w:hAnsi="Calibri" w:cs="Calibri"/>
          <w:color w:val="366091"/>
          <w:sz w:val="32"/>
          <w:szCs w:val="32"/>
        </w:rPr>
        <w:t>Integrative project purpose and research questions</w:t>
      </w:r>
      <w:r>
        <w:rPr>
          <w:rFonts w:ascii="Verdana" w:eastAsia="Verdana" w:hAnsi="Verdana" w:cs="Verdana"/>
          <w:b/>
          <w:u w:val="single"/>
        </w:rPr>
        <w:t xml:space="preserve"> </w:t>
      </w:r>
      <w:r>
        <w:rPr>
          <w:rFonts w:ascii="Verdana" w:eastAsia="Verdana" w:hAnsi="Verdana" w:cs="Verdana"/>
        </w:rPr>
        <w:br/>
      </w:r>
      <w:r>
        <w:rPr>
          <w:rFonts w:ascii="Verdana" w:eastAsia="Verdana" w:hAnsi="Verdana" w:cs="Verdana"/>
          <w:sz w:val="18"/>
          <w:szCs w:val="18"/>
        </w:rPr>
        <w:t xml:space="preserve">We aim to develop a plan to create a healthy and stable brackish habitat within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w:t>
      </w:r>
      <w:proofErr w:type="gramStart"/>
      <w:r>
        <w:rPr>
          <w:rFonts w:ascii="Verdana" w:eastAsia="Verdana" w:hAnsi="Verdana" w:cs="Verdana"/>
          <w:sz w:val="18"/>
          <w:szCs w:val="18"/>
        </w:rPr>
        <w:t>estuary,  where</w:t>
      </w:r>
      <w:proofErr w:type="gramEnd"/>
      <w:r>
        <w:rPr>
          <w:rFonts w:ascii="Verdana" w:eastAsia="Verdana" w:hAnsi="Verdana" w:cs="Verdana"/>
          <w:sz w:val="18"/>
          <w:szCs w:val="18"/>
        </w:rPr>
        <w:t xml:space="preserve"> nature can be partly restored to its historic conditions, with an open connection to the North Sea that allows migratory fish to spawn land-inwards and return to the sea without obstacles. In addition, freshwater supply should be maintained, mainly for agriculture and potable water. This plan will be supported by first mapping the current state of the front delta of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and two other possible scenarios where the sluices are partially opened (80% open) or completely opened (subjected to future climate prospects), resulting in different levels of salinization. Existing brackish estuaries in the Netherlands and other countries provide inspiration for our plan. Using this information, a proposal with an alternative for brackish habitat restoration will be constructed. The most important consequences for the main stakeholders (mainly those who are directly exposed to the changes and consequences of a permanently opened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sluice opening) will be taken into account.</w:t>
      </w:r>
    </w:p>
    <w:p w14:paraId="2D3D045A" w14:textId="77777777" w:rsidR="00D068E7" w:rsidRDefault="00D068E7">
      <w:pPr>
        <w:spacing w:after="0"/>
        <w:rPr>
          <w:rFonts w:ascii="Verdana" w:eastAsia="Verdana" w:hAnsi="Verdana" w:cs="Verdana"/>
          <w:sz w:val="18"/>
          <w:szCs w:val="18"/>
          <w:u w:val="single"/>
        </w:rPr>
      </w:pPr>
    </w:p>
    <w:p w14:paraId="18DCC2E5" w14:textId="77777777" w:rsidR="00D068E7" w:rsidRDefault="001A7C25">
      <w:pPr>
        <w:spacing w:after="0"/>
        <w:rPr>
          <w:rFonts w:ascii="Verdana" w:eastAsia="Verdana" w:hAnsi="Verdana" w:cs="Verdana"/>
          <w:sz w:val="18"/>
          <w:szCs w:val="18"/>
        </w:rPr>
      </w:pPr>
      <w:r>
        <w:rPr>
          <w:rFonts w:ascii="Verdana" w:eastAsia="Verdana" w:hAnsi="Verdana" w:cs="Verdana"/>
          <w:sz w:val="18"/>
          <w:szCs w:val="18"/>
        </w:rPr>
        <w:t xml:space="preserve">In order to address the aforementioned knowledge gap, we will answer the following main research question: </w:t>
      </w:r>
    </w:p>
    <w:p w14:paraId="682D88A1" w14:textId="77777777" w:rsidR="00D068E7" w:rsidRDefault="00D068E7">
      <w:pPr>
        <w:rPr>
          <w:rFonts w:ascii="Verdana" w:eastAsia="Verdana" w:hAnsi="Verdana" w:cs="Verdana"/>
          <w:i/>
          <w:sz w:val="18"/>
          <w:szCs w:val="18"/>
        </w:rPr>
      </w:pPr>
    </w:p>
    <w:p w14:paraId="35DF8698" w14:textId="77777777" w:rsidR="00D068E7" w:rsidRDefault="001A7C25">
      <w:pPr>
        <w:rPr>
          <w:rFonts w:ascii="Verdana" w:eastAsia="Verdana" w:hAnsi="Verdana" w:cs="Verdana"/>
          <w:i/>
          <w:sz w:val="18"/>
          <w:szCs w:val="18"/>
        </w:rPr>
      </w:pPr>
      <w:r>
        <w:rPr>
          <w:rFonts w:ascii="Verdana" w:eastAsia="Verdana" w:hAnsi="Verdana" w:cs="Verdana"/>
          <w:i/>
          <w:sz w:val="18"/>
          <w:szCs w:val="18"/>
        </w:rPr>
        <w:t xml:space="preserve">What are possible solutions for creating a for migratory fish functional and stable brackish habitat within the </w:t>
      </w:r>
      <w:proofErr w:type="spellStart"/>
      <w:r>
        <w:rPr>
          <w:rFonts w:ascii="Verdana" w:eastAsia="Verdana" w:hAnsi="Verdana" w:cs="Verdana"/>
          <w:i/>
          <w:sz w:val="18"/>
          <w:szCs w:val="18"/>
        </w:rPr>
        <w:t>Haringvliet</w:t>
      </w:r>
      <w:proofErr w:type="spellEnd"/>
      <w:r>
        <w:rPr>
          <w:rFonts w:ascii="Verdana" w:eastAsia="Verdana" w:hAnsi="Verdana" w:cs="Verdana"/>
          <w:i/>
          <w:sz w:val="18"/>
          <w:szCs w:val="18"/>
        </w:rPr>
        <w:t>, without impairing freshwater provisioning in the delta?</w:t>
      </w:r>
    </w:p>
    <w:p w14:paraId="5B3B4398" w14:textId="77777777" w:rsidR="00D068E7" w:rsidRDefault="00D068E7">
      <w:pPr>
        <w:rPr>
          <w:rFonts w:ascii="Verdana" w:eastAsia="Verdana" w:hAnsi="Verdana" w:cs="Verdana"/>
          <w:sz w:val="18"/>
          <w:szCs w:val="18"/>
        </w:rPr>
      </w:pPr>
    </w:p>
    <w:p w14:paraId="0B9CF7E9" w14:textId="77777777" w:rsidR="00D068E7" w:rsidRDefault="001A7C25">
      <w:pPr>
        <w:rPr>
          <w:rFonts w:ascii="Verdana" w:eastAsia="Verdana" w:hAnsi="Verdana" w:cs="Verdana"/>
          <w:sz w:val="18"/>
          <w:szCs w:val="18"/>
        </w:rPr>
      </w:pPr>
      <w:r>
        <w:rPr>
          <w:rFonts w:ascii="Verdana" w:eastAsia="Verdana" w:hAnsi="Verdana" w:cs="Verdana"/>
          <w:sz w:val="18"/>
          <w:szCs w:val="18"/>
        </w:rPr>
        <w:t>Sub questions supporting the main research question are as follows:</w:t>
      </w:r>
    </w:p>
    <w:p w14:paraId="1FDF6962" w14:textId="77777777" w:rsidR="00D068E7" w:rsidRDefault="001A7C25">
      <w:pPr>
        <w:numPr>
          <w:ilvl w:val="0"/>
          <w:numId w:val="6"/>
        </w:numPr>
        <w:rPr>
          <w:rFonts w:ascii="Verdana" w:eastAsia="Verdana" w:hAnsi="Verdana" w:cs="Verdana"/>
          <w:sz w:val="18"/>
          <w:szCs w:val="18"/>
        </w:rPr>
      </w:pPr>
      <w:r>
        <w:rPr>
          <w:rFonts w:ascii="Verdana" w:eastAsia="Verdana" w:hAnsi="Verdana" w:cs="Verdana"/>
          <w:sz w:val="18"/>
          <w:szCs w:val="18"/>
        </w:rPr>
        <w:t xml:space="preserve">What are requirements for successful fish migration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w:t>
      </w:r>
    </w:p>
    <w:p w14:paraId="58DA8FDE" w14:textId="77777777" w:rsidR="00D068E7" w:rsidRDefault="001A7C25">
      <w:pPr>
        <w:numPr>
          <w:ilvl w:val="0"/>
          <w:numId w:val="6"/>
        </w:numPr>
        <w:rPr>
          <w:rFonts w:ascii="Verdana" w:eastAsia="Verdana" w:hAnsi="Verdana" w:cs="Verdana"/>
          <w:sz w:val="18"/>
          <w:szCs w:val="18"/>
        </w:rPr>
      </w:pPr>
      <w:r>
        <w:rPr>
          <w:rFonts w:ascii="Verdana" w:eastAsia="Verdana" w:hAnsi="Verdana" w:cs="Verdana"/>
          <w:sz w:val="18"/>
          <w:szCs w:val="18"/>
        </w:rPr>
        <w:t>What are requirements for maintaining a safe freshwater supply?</w:t>
      </w:r>
    </w:p>
    <w:p w14:paraId="53CE2B7D" w14:textId="77777777" w:rsidR="00D068E7" w:rsidRDefault="001A7C25">
      <w:pPr>
        <w:numPr>
          <w:ilvl w:val="0"/>
          <w:numId w:val="6"/>
        </w:numPr>
        <w:rPr>
          <w:rFonts w:ascii="Verdana" w:eastAsia="Verdana" w:hAnsi="Verdana" w:cs="Verdana"/>
          <w:sz w:val="18"/>
          <w:szCs w:val="18"/>
        </w:rPr>
      </w:pPr>
      <w:r>
        <w:rPr>
          <w:rFonts w:ascii="Verdana" w:eastAsia="Verdana" w:hAnsi="Verdana" w:cs="Verdana"/>
          <w:sz w:val="18"/>
          <w:szCs w:val="18"/>
        </w:rPr>
        <w:lastRenderedPageBreak/>
        <w:t xml:space="preserve">What could be an alternative design for permanently opening 100% or part of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sluices in order to provide stable brackish water habitat while safeguarding fish migration and the desired freshwater supply?</w:t>
      </w:r>
    </w:p>
    <w:p w14:paraId="27672D35" w14:textId="77777777" w:rsidR="00D068E7" w:rsidRDefault="001A7C25">
      <w:pPr>
        <w:numPr>
          <w:ilvl w:val="0"/>
          <w:numId w:val="6"/>
        </w:numPr>
        <w:rPr>
          <w:rFonts w:ascii="Verdana" w:eastAsia="Verdana" w:hAnsi="Verdana" w:cs="Verdana"/>
          <w:sz w:val="18"/>
          <w:szCs w:val="18"/>
        </w:rPr>
      </w:pPr>
      <w:r>
        <w:rPr>
          <w:rFonts w:ascii="Verdana" w:eastAsia="Verdana" w:hAnsi="Verdana" w:cs="Verdana"/>
          <w:sz w:val="18"/>
          <w:szCs w:val="18"/>
        </w:rPr>
        <w:t xml:space="preserve">What could be the consequences of this design for salinization during periods of low river flows or very high river flows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area?</w:t>
      </w:r>
    </w:p>
    <w:p w14:paraId="3C3E1914" w14:textId="77777777" w:rsidR="00D068E7" w:rsidRDefault="001A7C25">
      <w:pPr>
        <w:numPr>
          <w:ilvl w:val="0"/>
          <w:numId w:val="6"/>
        </w:numPr>
        <w:rPr>
          <w:rFonts w:ascii="Verdana" w:eastAsia="Verdana" w:hAnsi="Verdana" w:cs="Verdana"/>
          <w:sz w:val="18"/>
          <w:szCs w:val="18"/>
        </w:rPr>
      </w:pPr>
      <w:r>
        <w:rPr>
          <w:rFonts w:ascii="Verdana" w:eastAsia="Verdana" w:hAnsi="Verdana" w:cs="Verdana"/>
          <w:sz w:val="18"/>
          <w:szCs w:val="18"/>
        </w:rPr>
        <w:t>What could be the profit for ecological functions for the adjacent river banks and the nearby region on the North Sea side of the sluice?</w:t>
      </w:r>
    </w:p>
    <w:p w14:paraId="3554F167" w14:textId="77777777" w:rsidR="00D068E7" w:rsidRDefault="00D068E7">
      <w:pPr>
        <w:rPr>
          <w:rFonts w:ascii="Verdana" w:eastAsia="Verdana" w:hAnsi="Verdana" w:cs="Verdana"/>
          <w:sz w:val="18"/>
          <w:szCs w:val="18"/>
        </w:rPr>
      </w:pPr>
    </w:p>
    <w:p w14:paraId="16BDCDCB" w14:textId="77777777" w:rsidR="00D068E7" w:rsidRDefault="001A7C25">
      <w:pPr>
        <w:rPr>
          <w:rFonts w:ascii="Verdana" w:eastAsia="Verdana" w:hAnsi="Verdana" w:cs="Verdana"/>
          <w:sz w:val="18"/>
          <w:szCs w:val="18"/>
        </w:rPr>
      </w:pPr>
      <w:r>
        <w:rPr>
          <w:rFonts w:ascii="Verdana" w:eastAsia="Verdana" w:hAnsi="Verdana" w:cs="Verdana"/>
          <w:sz w:val="18"/>
          <w:szCs w:val="18"/>
        </w:rPr>
        <w:t>We strive to indicate the pros and cons of these 4 different scenarios for the main stakeholders, based on existing knowledge in literature. This will create an overview of possible effects that will support Delta21 in the debate surrounding the opening of the sluices.</w:t>
      </w:r>
    </w:p>
    <w:p w14:paraId="0A8CA244" w14:textId="77777777" w:rsidR="00D068E7" w:rsidRDefault="001A7C25">
      <w:pPr>
        <w:spacing w:after="0"/>
        <w:rPr>
          <w:rFonts w:ascii="Verdana" w:eastAsia="Verdana" w:hAnsi="Verdana" w:cs="Verdana"/>
          <w:sz w:val="18"/>
          <w:szCs w:val="18"/>
        </w:rPr>
      </w:pPr>
      <w:r>
        <w:rPr>
          <w:rFonts w:ascii="Verdana" w:eastAsia="Verdana" w:hAnsi="Verdana" w:cs="Verdana"/>
          <w:sz w:val="18"/>
          <w:szCs w:val="18"/>
        </w:rPr>
        <w:t>Our purpose is to speak with at least 3 stakeholders, who are directly involved with the project. The goal of these conversations is to gather more perspectives in this project and to collect possible additional information, concerns and ideas. Since a lot of projects and research have already been conducted in the area, these conversations will mostly take place once we have collected sufficient background information about the current situation and are in need of additional information or feedback.</w:t>
      </w:r>
    </w:p>
    <w:p w14:paraId="5039C30C" w14:textId="77777777" w:rsidR="00D068E7" w:rsidRDefault="00D068E7">
      <w:pPr>
        <w:spacing w:after="0"/>
        <w:rPr>
          <w:rFonts w:ascii="Verdana" w:eastAsia="Verdana" w:hAnsi="Verdana" w:cs="Verdana"/>
          <w:sz w:val="18"/>
          <w:szCs w:val="18"/>
        </w:rPr>
      </w:pPr>
    </w:p>
    <w:p w14:paraId="52FC93FA" w14:textId="77777777" w:rsidR="00D068E7" w:rsidRDefault="001A7C25">
      <w:pPr>
        <w:spacing w:after="0"/>
        <w:rPr>
          <w:rFonts w:ascii="Verdana" w:eastAsia="Verdana" w:hAnsi="Verdana" w:cs="Verdana"/>
          <w:sz w:val="18"/>
          <w:szCs w:val="18"/>
        </w:rPr>
      </w:pPr>
      <w:r>
        <w:rPr>
          <w:rFonts w:ascii="Verdana" w:eastAsia="Verdana" w:hAnsi="Verdana" w:cs="Verdana"/>
          <w:sz w:val="18"/>
          <w:szCs w:val="18"/>
        </w:rPr>
        <w:t xml:space="preserve">We have to take precaution with regards to voiced opinions and perspectives of stakeholders between them and other stakeholders. Our aim is to gather information that would support our research with the help of opinions of the stakeholders and not to stir up conflicts between them. When opinions on other stakeholders are given in confidentiality it is not up to us to share this with the concerned stakeholder. When approaching </w:t>
      </w:r>
      <w:proofErr w:type="gramStart"/>
      <w:r>
        <w:rPr>
          <w:rFonts w:ascii="Verdana" w:eastAsia="Verdana" w:hAnsi="Verdana" w:cs="Verdana"/>
          <w:sz w:val="18"/>
          <w:szCs w:val="18"/>
        </w:rPr>
        <w:t>stakeholders</w:t>
      </w:r>
      <w:proofErr w:type="gramEnd"/>
      <w:r>
        <w:rPr>
          <w:rFonts w:ascii="Verdana" w:eastAsia="Verdana" w:hAnsi="Verdana" w:cs="Verdana"/>
          <w:sz w:val="18"/>
          <w:szCs w:val="18"/>
        </w:rPr>
        <w:t xml:space="preserve"> we will properly inform them in advance about the purpose of our project and be transparent about the use of the provided information. We will also perform our own literature research to make sure that we have the knowledge to make a proper assessment on the topic and have insight into the consequences and causes underlying the project.</w:t>
      </w:r>
    </w:p>
    <w:p w14:paraId="3EC5B7E2" w14:textId="77777777" w:rsidR="00D068E7" w:rsidRDefault="00D068E7">
      <w:pPr>
        <w:rPr>
          <w:rFonts w:ascii="Verdana" w:eastAsia="Verdana" w:hAnsi="Verdana" w:cs="Verdana"/>
        </w:rPr>
      </w:pPr>
    </w:p>
    <w:p w14:paraId="422C3FAE" w14:textId="77777777" w:rsidR="00D068E7" w:rsidRDefault="001A7C25">
      <w:pPr>
        <w:pStyle w:val="Kop1"/>
        <w:rPr>
          <w:rFonts w:ascii="Verdana" w:eastAsia="Verdana" w:hAnsi="Verdana" w:cs="Verdana"/>
          <w:sz w:val="26"/>
          <w:szCs w:val="26"/>
          <w:u w:val="single"/>
        </w:rPr>
      </w:pPr>
      <w:bookmarkStart w:id="9" w:name="_heading=h.17dp8vu" w:colFirst="0" w:colLast="0"/>
      <w:bookmarkEnd w:id="9"/>
      <w:r>
        <w:lastRenderedPageBreak/>
        <w:br w:type="page"/>
      </w:r>
    </w:p>
    <w:p w14:paraId="3693C33D" w14:textId="77777777" w:rsidR="00D068E7" w:rsidRDefault="001A7C25">
      <w:pPr>
        <w:pStyle w:val="Kop1"/>
      </w:pPr>
      <w:bookmarkStart w:id="10" w:name="_heading=h.eh3bys61gu0f" w:colFirst="0" w:colLast="0"/>
      <w:bookmarkEnd w:id="10"/>
      <w:r>
        <w:lastRenderedPageBreak/>
        <w:t>Outputs</w:t>
      </w:r>
    </w:p>
    <w:p w14:paraId="5DB5CA82" w14:textId="77777777" w:rsidR="00D068E7" w:rsidRDefault="001A7C25">
      <w:pPr>
        <w:rPr>
          <w:rFonts w:ascii="Verdana" w:eastAsia="Verdana" w:hAnsi="Verdana" w:cs="Verdana"/>
          <w:sz w:val="18"/>
          <w:szCs w:val="18"/>
        </w:rPr>
      </w:pPr>
      <w:r>
        <w:rPr>
          <w:rFonts w:ascii="Verdana" w:eastAsia="Verdana" w:hAnsi="Verdana" w:cs="Verdana"/>
          <w:sz w:val="18"/>
          <w:szCs w:val="18"/>
        </w:rPr>
        <w:t xml:space="preserve">We will provide an academic consultancy report for Delta21 in which we will divulge possible solutions for creating a stable brackish habitat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which is functional for migratory fish and does not impair freshwater provisioning in the delta. We will create this report based on our broad, combined expertise including ecology and hydrology. </w:t>
      </w:r>
    </w:p>
    <w:p w14:paraId="2226C4C8" w14:textId="77777777" w:rsidR="00D068E7" w:rsidRDefault="001A7C25">
      <w:pPr>
        <w:rPr>
          <w:rFonts w:ascii="Verdana" w:eastAsia="Verdana" w:hAnsi="Verdana" w:cs="Verdana"/>
          <w:sz w:val="18"/>
          <w:szCs w:val="18"/>
        </w:rPr>
      </w:pPr>
      <w:r>
        <w:rPr>
          <w:rFonts w:ascii="Verdana" w:eastAsia="Verdana" w:hAnsi="Verdana" w:cs="Verdana"/>
          <w:sz w:val="18"/>
          <w:szCs w:val="18"/>
        </w:rPr>
        <w:t xml:space="preserve">Therefore, we will review 4 different scenarios that we will base on literature by discussing potential designs of a partially or completely opened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The hydrological consequences concerning river flow, tides and salt water intrusion levels will be worked on by our hydrological experts. Our ecological experts will discuss the ecological benefits that are created by a stable brackish habitat. Stakeholders will be </w:t>
      </w:r>
      <w:proofErr w:type="gramStart"/>
      <w:r>
        <w:rPr>
          <w:rFonts w:ascii="Verdana" w:eastAsia="Verdana" w:hAnsi="Verdana" w:cs="Verdana"/>
          <w:sz w:val="18"/>
          <w:szCs w:val="18"/>
        </w:rPr>
        <w:t>interviewed,</w:t>
      </w:r>
      <w:proofErr w:type="gramEnd"/>
      <w:r>
        <w:rPr>
          <w:rFonts w:ascii="Verdana" w:eastAsia="Verdana" w:hAnsi="Verdana" w:cs="Verdana"/>
          <w:sz w:val="18"/>
          <w:szCs w:val="18"/>
        </w:rPr>
        <w:t xml:space="preserve"> in these interviews we will gather information and discuss potential solutions. The polling of the opinions of different stakeholders will give a </w:t>
      </w:r>
      <w:proofErr w:type="gramStart"/>
      <w:r>
        <w:rPr>
          <w:rFonts w:ascii="Verdana" w:eastAsia="Verdana" w:hAnsi="Verdana" w:cs="Verdana"/>
          <w:sz w:val="18"/>
          <w:szCs w:val="18"/>
        </w:rPr>
        <w:t>more clear</w:t>
      </w:r>
      <w:proofErr w:type="gramEnd"/>
      <w:r>
        <w:rPr>
          <w:rFonts w:ascii="Verdana" w:eastAsia="Verdana" w:hAnsi="Verdana" w:cs="Verdana"/>
          <w:sz w:val="18"/>
          <w:szCs w:val="18"/>
        </w:rPr>
        <w:t xml:space="preserve"> overview of the path forward in the discussion surrounding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Next if the opportunity presents itself, we would also like to interview people from different projects that have a similar purpose like ours, however, this is not a requirement.</w:t>
      </w:r>
    </w:p>
    <w:p w14:paraId="4457E12E" w14:textId="77777777" w:rsidR="00D068E7" w:rsidRDefault="001A7C25">
      <w:pPr>
        <w:rPr>
          <w:rFonts w:ascii="Verdana" w:eastAsia="Verdana" w:hAnsi="Verdana" w:cs="Verdana"/>
          <w:sz w:val="18"/>
          <w:szCs w:val="18"/>
        </w:rPr>
      </w:pPr>
      <w:r>
        <w:rPr>
          <w:rFonts w:ascii="Verdana" w:eastAsia="Verdana" w:hAnsi="Verdana" w:cs="Verdana"/>
          <w:sz w:val="18"/>
          <w:szCs w:val="18"/>
        </w:rPr>
        <w:t xml:space="preserve">When the report is finished a summarizing </w:t>
      </w:r>
      <w:proofErr w:type="spellStart"/>
      <w:r>
        <w:rPr>
          <w:rFonts w:ascii="Verdana" w:eastAsia="Verdana" w:hAnsi="Verdana" w:cs="Verdana"/>
          <w:sz w:val="18"/>
          <w:szCs w:val="18"/>
        </w:rPr>
        <w:t>powerpoint</w:t>
      </w:r>
      <w:proofErr w:type="spellEnd"/>
      <w:r>
        <w:rPr>
          <w:rFonts w:ascii="Verdana" w:eastAsia="Verdana" w:hAnsi="Verdana" w:cs="Verdana"/>
          <w:sz w:val="18"/>
          <w:szCs w:val="18"/>
        </w:rPr>
        <w:t xml:space="preserve"> presentation will be created and will be presented to our commissioner, Delta21.</w:t>
      </w:r>
    </w:p>
    <w:p w14:paraId="7A668836" w14:textId="77777777" w:rsidR="00D068E7" w:rsidRDefault="00D068E7">
      <w:pPr>
        <w:rPr>
          <w:rFonts w:ascii="Verdana" w:eastAsia="Verdana" w:hAnsi="Verdana" w:cs="Verdana"/>
          <w:sz w:val="18"/>
          <w:szCs w:val="18"/>
        </w:rPr>
      </w:pPr>
    </w:p>
    <w:p w14:paraId="4A846C0A" w14:textId="77777777" w:rsidR="00D068E7" w:rsidRDefault="001A7C25">
      <w:pPr>
        <w:pStyle w:val="Kop1"/>
        <w:rPr>
          <w:rFonts w:ascii="Verdana" w:eastAsia="Verdana" w:hAnsi="Verdana" w:cs="Verdana"/>
          <w:color w:val="FF0000"/>
          <w:sz w:val="18"/>
          <w:szCs w:val="18"/>
        </w:rPr>
      </w:pPr>
      <w:bookmarkStart w:id="11" w:name="_heading=h.1y810tw" w:colFirst="0" w:colLast="0"/>
      <w:bookmarkEnd w:id="11"/>
      <w:r>
        <w:t xml:space="preserve">Activities and research methods </w:t>
      </w:r>
    </w:p>
    <w:p w14:paraId="55318F2D" w14:textId="77777777" w:rsidR="00D068E7" w:rsidRDefault="001A7C25">
      <w:pPr>
        <w:rPr>
          <w:rFonts w:ascii="Verdana" w:eastAsia="Verdana" w:hAnsi="Verdana" w:cs="Verdana"/>
          <w:sz w:val="18"/>
          <w:szCs w:val="18"/>
        </w:rPr>
      </w:pPr>
      <w:r>
        <w:rPr>
          <w:rFonts w:ascii="Verdana" w:eastAsia="Verdana" w:hAnsi="Verdana" w:cs="Verdana"/>
          <w:sz w:val="18"/>
          <w:szCs w:val="18"/>
        </w:rPr>
        <w:t xml:space="preserve">We will start with a literature study, by gathering relevant information on research databases like Google Scholar and the library from Wageningen University and Research. The contributing papers will be directed to our private group in Mendeley, so that parallel research is more easily conducted. This will be followed by interviews with relevant stakeholders to obtain information and poll their opinions. </w:t>
      </w:r>
    </w:p>
    <w:p w14:paraId="694E9F7D" w14:textId="77777777" w:rsidR="00D068E7" w:rsidRDefault="001A7C25">
      <w:pPr>
        <w:rPr>
          <w:rFonts w:ascii="Verdana" w:eastAsia="Verdana" w:hAnsi="Verdana" w:cs="Verdana"/>
          <w:sz w:val="18"/>
          <w:szCs w:val="18"/>
        </w:rPr>
      </w:pPr>
      <w:r>
        <w:rPr>
          <w:rFonts w:ascii="Verdana" w:eastAsia="Verdana" w:hAnsi="Verdana" w:cs="Verdana"/>
          <w:sz w:val="18"/>
          <w:szCs w:val="18"/>
        </w:rPr>
        <w:t xml:space="preserve">The literature study will be conducted into existing literature about 3 different scenarios regarding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sluices. </w:t>
      </w:r>
      <w:proofErr w:type="gramStart"/>
      <w:r>
        <w:rPr>
          <w:rFonts w:ascii="Verdana" w:eastAsia="Verdana" w:hAnsi="Verdana" w:cs="Verdana"/>
          <w:sz w:val="18"/>
          <w:szCs w:val="18"/>
        </w:rPr>
        <w:t>Furthermore</w:t>
      </w:r>
      <w:proofErr w:type="gramEnd"/>
      <w:r>
        <w:rPr>
          <w:rFonts w:ascii="Verdana" w:eastAsia="Verdana" w:hAnsi="Verdana" w:cs="Verdana"/>
          <w:sz w:val="18"/>
          <w:szCs w:val="18"/>
        </w:rPr>
        <w:t xml:space="preserve"> we will look into existing alternatives for open sluices in deltas around the world. Based on the literature study we will be able to provide answers to our </w:t>
      </w:r>
      <w:proofErr w:type="spellStart"/>
      <w:r>
        <w:rPr>
          <w:rFonts w:ascii="Verdana" w:eastAsia="Verdana" w:hAnsi="Verdana" w:cs="Verdana"/>
          <w:sz w:val="18"/>
          <w:szCs w:val="18"/>
        </w:rPr>
        <w:t>subquestions</w:t>
      </w:r>
      <w:proofErr w:type="spellEnd"/>
      <w:r>
        <w:rPr>
          <w:rFonts w:ascii="Verdana" w:eastAsia="Verdana" w:hAnsi="Verdana" w:cs="Verdana"/>
          <w:sz w:val="18"/>
          <w:szCs w:val="18"/>
        </w:rPr>
        <w:t xml:space="preserve">. So, </w:t>
      </w:r>
      <w:proofErr w:type="gramStart"/>
      <w:r>
        <w:rPr>
          <w:rFonts w:ascii="Verdana" w:eastAsia="Verdana" w:hAnsi="Verdana" w:cs="Verdana"/>
          <w:sz w:val="18"/>
          <w:szCs w:val="18"/>
        </w:rPr>
        <w:t>once  the</w:t>
      </w:r>
      <w:proofErr w:type="gramEnd"/>
      <w:r>
        <w:rPr>
          <w:rFonts w:ascii="Verdana" w:eastAsia="Verdana" w:hAnsi="Verdana" w:cs="Verdana"/>
          <w:sz w:val="18"/>
          <w:szCs w:val="18"/>
        </w:rPr>
        <w:t xml:space="preserve"> literature study is finished, we will have an idea of what designs for a permanently open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could be implemented with minimal consequences for the fresh water provision in the area. The literature study contains relatively low risks in terms of performance issues. The only difficulties we can expect is missing or contradicting literature. </w:t>
      </w:r>
    </w:p>
    <w:p w14:paraId="08497F11" w14:textId="77777777" w:rsidR="00D068E7" w:rsidRDefault="001A7C25">
      <w:pPr>
        <w:rPr>
          <w:rFonts w:ascii="Verdana" w:eastAsia="Verdana" w:hAnsi="Verdana" w:cs="Verdana"/>
          <w:sz w:val="18"/>
          <w:szCs w:val="18"/>
        </w:rPr>
      </w:pPr>
      <w:r>
        <w:rPr>
          <w:rFonts w:ascii="Verdana" w:eastAsia="Verdana" w:hAnsi="Verdana" w:cs="Verdana"/>
          <w:sz w:val="18"/>
          <w:szCs w:val="18"/>
        </w:rPr>
        <w:t xml:space="preserve">The interviews will be performed at the end phase of our literature study. This is done so that we can gather any additional information we would need to answer our </w:t>
      </w:r>
      <w:proofErr w:type="spellStart"/>
      <w:r>
        <w:rPr>
          <w:rFonts w:ascii="Verdana" w:eastAsia="Verdana" w:hAnsi="Verdana" w:cs="Verdana"/>
          <w:sz w:val="18"/>
          <w:szCs w:val="18"/>
        </w:rPr>
        <w:t>subquestions</w:t>
      </w:r>
      <w:proofErr w:type="spellEnd"/>
      <w:r>
        <w:rPr>
          <w:rFonts w:ascii="Verdana" w:eastAsia="Verdana" w:hAnsi="Verdana" w:cs="Verdana"/>
          <w:sz w:val="18"/>
          <w:szCs w:val="18"/>
        </w:rPr>
        <w:t>. But, perhaps most importantly we will gather the opinions of the main stakeholders in the area to weigh the feasibility of the design we propose. For the interviews there is a higher risk involved. Stakeholders may refuse to speak to us or not have time to speak to us. This may hamper our research progress. We will try to mitigate this risk by providing an objective question to the stakeholders and clearly state that we are open to their input. The exact nature of our research plan is included in our logical framework in the appendices.</w:t>
      </w:r>
    </w:p>
    <w:p w14:paraId="069C5DEF" w14:textId="77777777" w:rsidR="00D068E7" w:rsidRDefault="00D068E7">
      <w:pPr>
        <w:rPr>
          <w:rFonts w:ascii="Verdana" w:eastAsia="Verdana" w:hAnsi="Verdana" w:cs="Verdana"/>
          <w:sz w:val="18"/>
          <w:szCs w:val="18"/>
        </w:rPr>
      </w:pPr>
    </w:p>
    <w:p w14:paraId="37CC5A7D" w14:textId="77777777" w:rsidR="00D068E7" w:rsidRDefault="00D068E7">
      <w:pPr>
        <w:rPr>
          <w:rFonts w:ascii="Verdana" w:eastAsia="Verdana" w:hAnsi="Verdana" w:cs="Verdana"/>
          <w:sz w:val="18"/>
          <w:szCs w:val="18"/>
        </w:rPr>
      </w:pPr>
    </w:p>
    <w:p w14:paraId="35B83DE2" w14:textId="77777777" w:rsidR="00D068E7" w:rsidRDefault="00D068E7">
      <w:pPr>
        <w:rPr>
          <w:rFonts w:ascii="Verdana" w:eastAsia="Verdana" w:hAnsi="Verdana" w:cs="Verdana"/>
          <w:sz w:val="18"/>
          <w:szCs w:val="18"/>
        </w:rPr>
      </w:pPr>
    </w:p>
    <w:p w14:paraId="782AE416" w14:textId="77777777" w:rsidR="00D068E7" w:rsidRDefault="00D068E7">
      <w:pPr>
        <w:rPr>
          <w:rFonts w:ascii="Verdana" w:eastAsia="Verdana" w:hAnsi="Verdana" w:cs="Verdana"/>
          <w:sz w:val="18"/>
          <w:szCs w:val="18"/>
        </w:rPr>
      </w:pPr>
    </w:p>
    <w:p w14:paraId="207D09CB" w14:textId="77777777" w:rsidR="00D068E7" w:rsidRDefault="00D068E7">
      <w:pPr>
        <w:rPr>
          <w:rFonts w:ascii="Verdana" w:eastAsia="Verdana" w:hAnsi="Verdana" w:cs="Verdana"/>
          <w:sz w:val="18"/>
          <w:szCs w:val="18"/>
        </w:rPr>
      </w:pPr>
    </w:p>
    <w:p w14:paraId="77ED7680" w14:textId="77777777" w:rsidR="00D068E7" w:rsidRDefault="00D068E7">
      <w:pPr>
        <w:rPr>
          <w:rFonts w:ascii="Verdana" w:eastAsia="Verdana" w:hAnsi="Verdana" w:cs="Verdana"/>
          <w:sz w:val="18"/>
          <w:szCs w:val="18"/>
        </w:rPr>
      </w:pPr>
    </w:p>
    <w:p w14:paraId="6BE810D2" w14:textId="77777777" w:rsidR="00D068E7" w:rsidRDefault="00D068E7">
      <w:pPr>
        <w:rPr>
          <w:rFonts w:ascii="Verdana" w:eastAsia="Verdana" w:hAnsi="Verdana" w:cs="Verdana"/>
          <w:sz w:val="18"/>
          <w:szCs w:val="18"/>
        </w:rPr>
      </w:pPr>
    </w:p>
    <w:p w14:paraId="40DA401A" w14:textId="77777777" w:rsidR="00D068E7" w:rsidRDefault="00D068E7">
      <w:pPr>
        <w:rPr>
          <w:rFonts w:ascii="Verdana" w:eastAsia="Verdana" w:hAnsi="Verdana" w:cs="Verdana"/>
          <w:sz w:val="18"/>
          <w:szCs w:val="18"/>
        </w:rPr>
      </w:pPr>
    </w:p>
    <w:p w14:paraId="0FD9EA02" w14:textId="77777777" w:rsidR="00D068E7" w:rsidRDefault="00D068E7">
      <w:pPr>
        <w:rPr>
          <w:rFonts w:ascii="Verdana" w:eastAsia="Verdana" w:hAnsi="Verdana" w:cs="Verdana"/>
          <w:sz w:val="18"/>
          <w:szCs w:val="18"/>
        </w:rPr>
      </w:pPr>
    </w:p>
    <w:p w14:paraId="35F309EC" w14:textId="77777777" w:rsidR="00D068E7" w:rsidRDefault="00D068E7">
      <w:pPr>
        <w:rPr>
          <w:rFonts w:ascii="Verdana" w:eastAsia="Verdana" w:hAnsi="Verdana" w:cs="Verdana"/>
          <w:sz w:val="18"/>
          <w:szCs w:val="18"/>
        </w:rPr>
      </w:pPr>
    </w:p>
    <w:p w14:paraId="47D0693E" w14:textId="77777777" w:rsidR="00D068E7" w:rsidRDefault="00D068E7">
      <w:pPr>
        <w:rPr>
          <w:rFonts w:ascii="Verdana" w:eastAsia="Verdana" w:hAnsi="Verdana" w:cs="Verdana"/>
          <w:sz w:val="18"/>
          <w:szCs w:val="18"/>
        </w:rPr>
      </w:pPr>
    </w:p>
    <w:p w14:paraId="21624671" w14:textId="77777777" w:rsidR="00D068E7" w:rsidRDefault="001A7C25">
      <w:pPr>
        <w:pStyle w:val="Kop1"/>
      </w:pPr>
      <w:bookmarkStart w:id="12" w:name="_heading=h.4i7ojhp" w:colFirst="0" w:colLast="0"/>
      <w:bookmarkEnd w:id="12"/>
      <w:r>
        <w:lastRenderedPageBreak/>
        <w:t>Project management</w:t>
      </w:r>
    </w:p>
    <w:p w14:paraId="52352B80" w14:textId="77777777" w:rsidR="00D068E7" w:rsidRDefault="001A7C25">
      <w:pPr>
        <w:pStyle w:val="Kop2"/>
      </w:pPr>
      <w:bookmarkStart w:id="13" w:name="_heading=h.2xcytpi" w:colFirst="0" w:colLast="0"/>
      <w:bookmarkEnd w:id="13"/>
      <w:r>
        <w:t>Our team</w:t>
      </w:r>
    </w:p>
    <w:p w14:paraId="5CD2AE28" w14:textId="77777777" w:rsidR="00D068E7" w:rsidRDefault="001A7C25">
      <w:pPr>
        <w:rPr>
          <w:rFonts w:ascii="Verdana" w:eastAsia="Verdana" w:hAnsi="Verdana" w:cs="Verdana"/>
          <w:sz w:val="18"/>
          <w:szCs w:val="18"/>
        </w:rPr>
      </w:pPr>
      <w:r>
        <w:rPr>
          <w:rFonts w:ascii="Verdana" w:eastAsia="Verdana" w:hAnsi="Verdana" w:cs="Verdana"/>
          <w:sz w:val="18"/>
          <w:szCs w:val="18"/>
        </w:rPr>
        <w:t>Our team consists of 7 master students from varying studies at the Wageningen University. Our specialties lie in ecology, hydrology, chemistry, conservation, management and biology. Each individual team member has their own set of skills so each member will be introduced with their respective skill set and how they complement each other.</w:t>
      </w:r>
    </w:p>
    <w:p w14:paraId="19701A83" w14:textId="77777777" w:rsidR="00D068E7" w:rsidRDefault="00D068E7">
      <w:pPr>
        <w:rPr>
          <w:rFonts w:ascii="Verdana" w:eastAsia="Verdana" w:hAnsi="Verdana" w:cs="Verdana"/>
          <w:sz w:val="18"/>
          <w:szCs w:val="18"/>
        </w:rPr>
      </w:pPr>
    </w:p>
    <w:p w14:paraId="7CB5CF3B" w14:textId="77777777" w:rsidR="00D068E7" w:rsidRDefault="001A7C25">
      <w:pPr>
        <w:rPr>
          <w:rFonts w:ascii="Verdana" w:eastAsia="Verdana" w:hAnsi="Verdana" w:cs="Verdana"/>
          <w:sz w:val="18"/>
          <w:szCs w:val="18"/>
        </w:rPr>
      </w:pPr>
      <w:r>
        <w:rPr>
          <w:rFonts w:ascii="Verdana" w:eastAsia="Verdana" w:hAnsi="Verdana" w:cs="Verdana"/>
          <w:sz w:val="18"/>
          <w:szCs w:val="18"/>
        </w:rPr>
        <w:t xml:space="preserve">Emiel Schuurke is studying the master Earth and Environment and is currently specializing in the biology and chemistry of soil and water. He is good at compactly and clearly summarizing large amounts of information. </w:t>
      </w:r>
      <w:proofErr w:type="gramStart"/>
      <w:r>
        <w:rPr>
          <w:rFonts w:ascii="Verdana" w:eastAsia="Verdana" w:hAnsi="Verdana" w:cs="Verdana"/>
          <w:sz w:val="18"/>
          <w:szCs w:val="18"/>
        </w:rPr>
        <w:t>Next</w:t>
      </w:r>
      <w:proofErr w:type="gramEnd"/>
      <w:r>
        <w:rPr>
          <w:rFonts w:ascii="Verdana" w:eastAsia="Verdana" w:hAnsi="Verdana" w:cs="Verdana"/>
          <w:sz w:val="18"/>
          <w:szCs w:val="18"/>
        </w:rPr>
        <w:t xml:space="preserve"> we have Nuan </w:t>
      </w:r>
      <w:proofErr w:type="spellStart"/>
      <w:r>
        <w:rPr>
          <w:rFonts w:ascii="Verdana" w:eastAsia="Verdana" w:hAnsi="Verdana" w:cs="Verdana"/>
          <w:sz w:val="18"/>
          <w:szCs w:val="18"/>
        </w:rPr>
        <w:t>Clabbers</w:t>
      </w:r>
      <w:proofErr w:type="spellEnd"/>
      <w:r>
        <w:rPr>
          <w:rFonts w:ascii="Verdana" w:eastAsia="Verdana" w:hAnsi="Verdana" w:cs="Verdana"/>
          <w:sz w:val="18"/>
          <w:szCs w:val="18"/>
        </w:rPr>
        <w:t xml:space="preserve">, our secretary, she is also studying Earth and Environment. Her specialisation on hydrology and water resources. She is good at taking minutes and planning. Valesca Baas is studying Biology and is specializing in ecology and biodiversity. She is also a team worker out of nature and is thus capable of keeping the teamwork fun and enjoyable. Our next team member is Erwin Termaat. He is studying Aquaculture and Marine Resource Management and is specializing in aquaculture, next to this he has experience in agriculture and fishery management. Jelle Moens is also studying Aquaculture and Marine Resource Management and is also specialized in aquaculture. Next to this he also has expertise on marine ecology and is a team worker, thus keeping the team together. </w:t>
      </w:r>
      <w:proofErr w:type="gramStart"/>
      <w:r>
        <w:rPr>
          <w:rFonts w:ascii="Verdana" w:eastAsia="Verdana" w:hAnsi="Verdana" w:cs="Verdana"/>
          <w:sz w:val="18"/>
          <w:szCs w:val="18"/>
        </w:rPr>
        <w:t>Next</w:t>
      </w:r>
      <w:proofErr w:type="gramEnd"/>
      <w:r>
        <w:rPr>
          <w:rFonts w:ascii="Verdana" w:eastAsia="Verdana" w:hAnsi="Verdana" w:cs="Verdana"/>
          <w:sz w:val="18"/>
          <w:szCs w:val="18"/>
        </w:rPr>
        <w:t xml:space="preserve"> we have Anne Wolma, our manager. She is studying the master Forest and Nature Conservation and the master Aquaculture and Marine Resource Management. Within these masters she focuses on management, conservation and ecology. Next to this she is very skilled in the management of the team and makes sure that everybody knows what they have got to do and that they finish this in time. Last but not least we have Jeroen Spierings. He studies Biology and has a specific focus on marine biology and ecology. He is very creative with ideas and therefore, he can bring original solutions to problems that arise. Since our project focuses on the hydrology, ecology and chemical state of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we believe that we have the perfect skills set to tackle this project and provide a clear and concise consult that can aid Delta21 in further goals. </w:t>
      </w:r>
    </w:p>
    <w:p w14:paraId="65DBFAC0" w14:textId="77777777" w:rsidR="00D068E7" w:rsidRDefault="00D068E7">
      <w:pPr>
        <w:rPr>
          <w:rFonts w:ascii="Verdana" w:eastAsia="Verdana" w:hAnsi="Verdana" w:cs="Verdana"/>
          <w:sz w:val="18"/>
          <w:szCs w:val="18"/>
        </w:rPr>
      </w:pPr>
    </w:p>
    <w:p w14:paraId="432F7C61" w14:textId="77777777" w:rsidR="00D068E7" w:rsidRDefault="00D068E7">
      <w:pPr>
        <w:rPr>
          <w:rFonts w:ascii="Verdana" w:eastAsia="Verdana" w:hAnsi="Verdana" w:cs="Verdana"/>
        </w:rPr>
      </w:pPr>
    </w:p>
    <w:p w14:paraId="0FC36CE8" w14:textId="77777777" w:rsidR="00D068E7" w:rsidRDefault="001A7C25">
      <w:pPr>
        <w:pStyle w:val="Kop2"/>
      </w:pPr>
      <w:bookmarkStart w:id="14" w:name="_heading=h.1ci93xb" w:colFirst="0" w:colLast="0"/>
      <w:bookmarkEnd w:id="14"/>
      <w:r>
        <w:t>Communication</w:t>
      </w:r>
    </w:p>
    <w:p w14:paraId="5735C7B0" w14:textId="77777777" w:rsidR="00D068E7" w:rsidRDefault="001A7C25">
      <w:pPr>
        <w:shd w:val="clear" w:color="auto" w:fill="FFFFFF"/>
        <w:rPr>
          <w:rFonts w:ascii="Verdana" w:eastAsia="Verdana" w:hAnsi="Verdana" w:cs="Verdana"/>
          <w:sz w:val="18"/>
          <w:szCs w:val="18"/>
        </w:rPr>
      </w:pPr>
      <w:r>
        <w:rPr>
          <w:rFonts w:ascii="Verdana" w:eastAsia="Verdana" w:hAnsi="Verdana" w:cs="Verdana"/>
          <w:sz w:val="18"/>
          <w:szCs w:val="18"/>
        </w:rPr>
        <w:t>Within the team we assigned several people with specific communication tasks:</w:t>
      </w:r>
    </w:p>
    <w:p w14:paraId="453A88BF" w14:textId="77777777" w:rsidR="00D068E7" w:rsidRDefault="001A7C25">
      <w:pPr>
        <w:numPr>
          <w:ilvl w:val="0"/>
          <w:numId w:val="2"/>
        </w:numPr>
        <w:shd w:val="clear" w:color="auto" w:fill="FFFFFF"/>
        <w:rPr>
          <w:sz w:val="18"/>
          <w:szCs w:val="18"/>
        </w:rPr>
      </w:pPr>
      <w:r>
        <w:rPr>
          <w:rFonts w:ascii="Verdana" w:eastAsia="Verdana" w:hAnsi="Verdana" w:cs="Verdana"/>
          <w:b/>
          <w:sz w:val="18"/>
          <w:szCs w:val="18"/>
        </w:rPr>
        <w:t xml:space="preserve">Manager </w:t>
      </w:r>
      <w:r>
        <w:rPr>
          <w:rFonts w:ascii="Verdana" w:eastAsia="Verdana" w:hAnsi="Verdana" w:cs="Verdana"/>
          <w:sz w:val="18"/>
          <w:szCs w:val="18"/>
        </w:rPr>
        <w:t>- Anne Wolma</w:t>
      </w:r>
    </w:p>
    <w:p w14:paraId="719CF11C" w14:textId="77777777" w:rsidR="00D068E7" w:rsidRDefault="001A7C25">
      <w:pPr>
        <w:shd w:val="clear" w:color="auto" w:fill="FFFFFF"/>
        <w:ind w:left="720"/>
        <w:rPr>
          <w:rFonts w:ascii="Verdana" w:eastAsia="Verdana" w:hAnsi="Verdana" w:cs="Verdana"/>
          <w:sz w:val="18"/>
          <w:szCs w:val="18"/>
        </w:rPr>
      </w:pPr>
      <w:r>
        <w:rPr>
          <w:rFonts w:ascii="Verdana" w:eastAsia="Verdana" w:hAnsi="Verdana" w:cs="Verdana"/>
          <w:sz w:val="18"/>
          <w:szCs w:val="18"/>
        </w:rPr>
        <w:t>Responsible for the overview of internal communication; agenda for meetings and goals for the day / week. Responsible for hosting meetings both with the team as with external parties. Communicates on a daily basis with team members.</w:t>
      </w:r>
    </w:p>
    <w:p w14:paraId="2CDAA454" w14:textId="77777777" w:rsidR="00D068E7" w:rsidRDefault="001A7C25">
      <w:pPr>
        <w:numPr>
          <w:ilvl w:val="0"/>
          <w:numId w:val="2"/>
        </w:numPr>
        <w:shd w:val="clear" w:color="auto" w:fill="FFFFFF"/>
        <w:rPr>
          <w:sz w:val="18"/>
          <w:szCs w:val="18"/>
        </w:rPr>
      </w:pPr>
      <w:r>
        <w:rPr>
          <w:rFonts w:ascii="Verdana" w:eastAsia="Verdana" w:hAnsi="Verdana" w:cs="Verdana"/>
          <w:b/>
          <w:sz w:val="18"/>
          <w:szCs w:val="18"/>
        </w:rPr>
        <w:t xml:space="preserve">Secretary </w:t>
      </w:r>
      <w:r>
        <w:rPr>
          <w:rFonts w:ascii="Verdana" w:eastAsia="Verdana" w:hAnsi="Verdana" w:cs="Verdana"/>
          <w:sz w:val="18"/>
          <w:szCs w:val="18"/>
        </w:rPr>
        <w:t xml:space="preserve">- Nuan </w:t>
      </w:r>
      <w:proofErr w:type="spellStart"/>
      <w:r>
        <w:rPr>
          <w:rFonts w:ascii="Verdana" w:eastAsia="Verdana" w:hAnsi="Verdana" w:cs="Verdana"/>
          <w:sz w:val="18"/>
          <w:szCs w:val="18"/>
        </w:rPr>
        <w:t>Clabbers</w:t>
      </w:r>
      <w:proofErr w:type="spellEnd"/>
    </w:p>
    <w:p w14:paraId="5ADEE662" w14:textId="77777777" w:rsidR="00D068E7" w:rsidRDefault="001A7C25">
      <w:pPr>
        <w:shd w:val="clear" w:color="auto" w:fill="FFFFFF"/>
        <w:ind w:left="720"/>
        <w:rPr>
          <w:rFonts w:ascii="Verdana" w:eastAsia="Verdana" w:hAnsi="Verdana" w:cs="Verdana"/>
          <w:sz w:val="18"/>
          <w:szCs w:val="18"/>
        </w:rPr>
      </w:pPr>
      <w:r>
        <w:rPr>
          <w:rFonts w:ascii="Verdana" w:eastAsia="Verdana" w:hAnsi="Verdana" w:cs="Verdana"/>
          <w:sz w:val="18"/>
          <w:szCs w:val="18"/>
        </w:rPr>
        <w:t xml:space="preserve">Responsible for writing the minutes of meetings. Responsible for distributing the minutes to all parties involved in the meetings, within 48 hours of that meeting. </w:t>
      </w:r>
    </w:p>
    <w:p w14:paraId="34391C76" w14:textId="77777777" w:rsidR="00D068E7" w:rsidRDefault="001A7C25">
      <w:pPr>
        <w:numPr>
          <w:ilvl w:val="0"/>
          <w:numId w:val="2"/>
        </w:numPr>
        <w:shd w:val="clear" w:color="auto" w:fill="FFFFFF"/>
        <w:rPr>
          <w:sz w:val="18"/>
          <w:szCs w:val="18"/>
        </w:rPr>
      </w:pPr>
      <w:r>
        <w:rPr>
          <w:rFonts w:ascii="Verdana" w:eastAsia="Verdana" w:hAnsi="Verdana" w:cs="Verdana"/>
          <w:b/>
          <w:sz w:val="18"/>
          <w:szCs w:val="18"/>
        </w:rPr>
        <w:t>Schedule coordinators</w:t>
      </w:r>
      <w:r>
        <w:rPr>
          <w:rFonts w:ascii="Verdana" w:eastAsia="Verdana" w:hAnsi="Verdana" w:cs="Verdana"/>
          <w:sz w:val="18"/>
          <w:szCs w:val="18"/>
        </w:rPr>
        <w:t xml:space="preserve"> - Nuan </w:t>
      </w:r>
      <w:proofErr w:type="spellStart"/>
      <w:r>
        <w:rPr>
          <w:rFonts w:ascii="Verdana" w:eastAsia="Verdana" w:hAnsi="Verdana" w:cs="Verdana"/>
          <w:sz w:val="18"/>
          <w:szCs w:val="18"/>
        </w:rPr>
        <w:t>Clabbers</w:t>
      </w:r>
      <w:proofErr w:type="spellEnd"/>
      <w:r>
        <w:rPr>
          <w:rFonts w:ascii="Verdana" w:eastAsia="Verdana" w:hAnsi="Verdana" w:cs="Verdana"/>
          <w:sz w:val="18"/>
          <w:szCs w:val="18"/>
        </w:rPr>
        <w:t xml:space="preserve"> and Jelle Moens</w:t>
      </w:r>
    </w:p>
    <w:p w14:paraId="0E05B310" w14:textId="77777777" w:rsidR="00D068E7" w:rsidRDefault="001A7C25">
      <w:pPr>
        <w:shd w:val="clear" w:color="auto" w:fill="FFFFFF"/>
        <w:ind w:left="720"/>
        <w:rPr>
          <w:rFonts w:ascii="Verdana" w:eastAsia="Verdana" w:hAnsi="Verdana" w:cs="Verdana"/>
          <w:sz w:val="18"/>
          <w:szCs w:val="18"/>
        </w:rPr>
      </w:pPr>
      <w:r>
        <w:rPr>
          <w:rFonts w:ascii="Verdana" w:eastAsia="Verdana" w:hAnsi="Verdana" w:cs="Verdana"/>
          <w:sz w:val="18"/>
          <w:szCs w:val="18"/>
        </w:rPr>
        <w:t xml:space="preserve">Responsible for maintaining the schedule of the project, including the (major/interfering) personal activities of team members. </w:t>
      </w:r>
    </w:p>
    <w:p w14:paraId="0BB31846" w14:textId="77777777" w:rsidR="00D068E7" w:rsidRDefault="001A7C25">
      <w:pPr>
        <w:numPr>
          <w:ilvl w:val="0"/>
          <w:numId w:val="2"/>
        </w:numPr>
        <w:shd w:val="clear" w:color="auto" w:fill="FFFFFF"/>
        <w:rPr>
          <w:sz w:val="18"/>
          <w:szCs w:val="18"/>
        </w:rPr>
      </w:pPr>
      <w:r>
        <w:rPr>
          <w:rFonts w:ascii="Verdana" w:eastAsia="Verdana" w:hAnsi="Verdana" w:cs="Verdana"/>
          <w:b/>
          <w:sz w:val="18"/>
          <w:szCs w:val="18"/>
        </w:rPr>
        <w:t>External communication</w:t>
      </w:r>
      <w:r>
        <w:rPr>
          <w:rFonts w:ascii="Verdana" w:eastAsia="Verdana" w:hAnsi="Verdana" w:cs="Verdana"/>
          <w:sz w:val="18"/>
          <w:szCs w:val="18"/>
        </w:rPr>
        <w:t xml:space="preserve"> - Emiel Schuurke </w:t>
      </w:r>
    </w:p>
    <w:p w14:paraId="70B6F664" w14:textId="77777777" w:rsidR="00D068E7" w:rsidRDefault="001A7C25">
      <w:pPr>
        <w:shd w:val="clear" w:color="auto" w:fill="FFFFFF"/>
        <w:ind w:left="720"/>
        <w:rPr>
          <w:rFonts w:ascii="Verdana" w:eastAsia="Verdana" w:hAnsi="Verdana" w:cs="Verdana"/>
          <w:sz w:val="18"/>
          <w:szCs w:val="18"/>
        </w:rPr>
      </w:pPr>
      <w:r>
        <w:rPr>
          <w:rFonts w:ascii="Verdana" w:eastAsia="Verdana" w:hAnsi="Verdana" w:cs="Verdana"/>
          <w:sz w:val="18"/>
          <w:szCs w:val="18"/>
        </w:rPr>
        <w:t xml:space="preserve">Responsible for the communication with external parties as the academic advisor and commissioners. Communicates whenever significant questions arise, progress is made and a meeting is requested. </w:t>
      </w:r>
    </w:p>
    <w:p w14:paraId="361746AD" w14:textId="77777777" w:rsidR="00D068E7" w:rsidRDefault="00D068E7">
      <w:pPr>
        <w:shd w:val="clear" w:color="auto" w:fill="FFFFFF"/>
        <w:rPr>
          <w:rFonts w:ascii="Verdana" w:eastAsia="Verdana" w:hAnsi="Verdana" w:cs="Verdana"/>
          <w:sz w:val="18"/>
          <w:szCs w:val="18"/>
        </w:rPr>
      </w:pPr>
    </w:p>
    <w:p w14:paraId="35FF2780" w14:textId="77777777" w:rsidR="00D068E7" w:rsidRDefault="001A7C25">
      <w:pPr>
        <w:shd w:val="clear" w:color="auto" w:fill="FFFFFF"/>
        <w:rPr>
          <w:rFonts w:ascii="Verdana" w:eastAsia="Verdana" w:hAnsi="Verdana" w:cs="Verdana"/>
          <w:sz w:val="18"/>
          <w:szCs w:val="18"/>
        </w:rPr>
      </w:pPr>
      <w:r>
        <w:rPr>
          <w:rFonts w:ascii="Verdana" w:eastAsia="Verdana" w:hAnsi="Verdana" w:cs="Verdana"/>
          <w:sz w:val="18"/>
          <w:szCs w:val="18"/>
        </w:rPr>
        <w:t xml:space="preserve">Commissioners: Huub </w:t>
      </w:r>
      <w:proofErr w:type="spellStart"/>
      <w:r>
        <w:rPr>
          <w:rFonts w:ascii="Verdana" w:eastAsia="Verdana" w:hAnsi="Verdana" w:cs="Verdana"/>
          <w:sz w:val="18"/>
          <w:szCs w:val="18"/>
        </w:rPr>
        <w:t>Lavooij</w:t>
      </w:r>
      <w:proofErr w:type="spellEnd"/>
      <w:r>
        <w:rPr>
          <w:rFonts w:ascii="Verdana" w:eastAsia="Verdana" w:hAnsi="Verdana" w:cs="Verdana"/>
          <w:sz w:val="18"/>
          <w:szCs w:val="18"/>
        </w:rPr>
        <w:t xml:space="preserve"> and Leen Berke from Delta21, from now on referred to as Delta21. </w:t>
      </w:r>
    </w:p>
    <w:p w14:paraId="189B2C60" w14:textId="77777777" w:rsidR="00D068E7" w:rsidRDefault="001A7C25">
      <w:pPr>
        <w:shd w:val="clear" w:color="auto" w:fill="FFFFFF"/>
        <w:rPr>
          <w:rFonts w:ascii="Verdana" w:eastAsia="Verdana" w:hAnsi="Verdana" w:cs="Verdana"/>
          <w:sz w:val="18"/>
          <w:szCs w:val="18"/>
        </w:rPr>
      </w:pPr>
      <w:r>
        <w:rPr>
          <w:rFonts w:ascii="Verdana" w:eastAsia="Verdana" w:hAnsi="Verdana" w:cs="Verdana"/>
          <w:sz w:val="18"/>
          <w:szCs w:val="18"/>
        </w:rPr>
        <w:t>ACT coach: Lian Kasper.</w:t>
      </w:r>
    </w:p>
    <w:p w14:paraId="14020E4F" w14:textId="77777777" w:rsidR="00D068E7" w:rsidRDefault="00D068E7">
      <w:pPr>
        <w:shd w:val="clear" w:color="auto" w:fill="FFFFFF"/>
        <w:rPr>
          <w:rFonts w:ascii="Verdana" w:eastAsia="Verdana" w:hAnsi="Verdana" w:cs="Verdana"/>
        </w:rPr>
      </w:pPr>
    </w:p>
    <w:p w14:paraId="2DEB9F5A" w14:textId="77777777" w:rsidR="00D068E7" w:rsidRDefault="001A7C25">
      <w:pPr>
        <w:shd w:val="clear" w:color="auto" w:fill="FFFFFF"/>
        <w:rPr>
          <w:rFonts w:ascii="Verdana" w:eastAsia="Verdana" w:hAnsi="Verdana" w:cs="Verdana"/>
          <w:u w:val="single"/>
        </w:rPr>
      </w:pPr>
      <w:r>
        <w:rPr>
          <w:rFonts w:ascii="Verdana" w:eastAsia="Verdana" w:hAnsi="Verdana" w:cs="Verdana"/>
          <w:u w:val="single"/>
        </w:rPr>
        <w:t>Agreements and arrangements with commissioners</w:t>
      </w:r>
    </w:p>
    <w:p w14:paraId="434D1171" w14:textId="77777777" w:rsidR="00D068E7" w:rsidRDefault="001A7C25">
      <w:pPr>
        <w:shd w:val="clear" w:color="auto" w:fill="FFFFFF"/>
        <w:rPr>
          <w:rFonts w:ascii="Verdana" w:eastAsia="Verdana" w:hAnsi="Verdana" w:cs="Verdana"/>
          <w:sz w:val="18"/>
          <w:szCs w:val="18"/>
        </w:rPr>
      </w:pPr>
      <w:r>
        <w:rPr>
          <w:rFonts w:ascii="Verdana" w:eastAsia="Verdana" w:hAnsi="Verdana" w:cs="Verdana"/>
          <w:sz w:val="18"/>
          <w:szCs w:val="18"/>
        </w:rPr>
        <w:lastRenderedPageBreak/>
        <w:t xml:space="preserve">Delta21 is contacted whenever significant questions arise or progress is made and a meeting is requested. Delta21 has agreed to provide information needed for the functioning of our project, but pointed out that the project-information is publicly available. Delta21 agreed to provide feedback (either written/oral) as soon as it is possible in their schedule. </w:t>
      </w:r>
    </w:p>
    <w:p w14:paraId="7EA2FC68" w14:textId="77777777" w:rsidR="00D068E7" w:rsidRDefault="001A7C25">
      <w:pPr>
        <w:shd w:val="clear" w:color="auto" w:fill="FFFFFF"/>
        <w:rPr>
          <w:rFonts w:ascii="Verdana" w:eastAsia="Verdana" w:hAnsi="Verdana" w:cs="Verdana"/>
          <w:sz w:val="18"/>
          <w:szCs w:val="18"/>
        </w:rPr>
      </w:pPr>
      <w:r>
        <w:rPr>
          <w:rFonts w:ascii="Verdana" w:eastAsia="Verdana" w:hAnsi="Verdana" w:cs="Verdana"/>
          <w:sz w:val="18"/>
          <w:szCs w:val="18"/>
        </w:rPr>
        <w:t xml:space="preserve">Intermediary deadlines from (draft/end) products have not been established with Delta21 yet, but will be according to the ACT-schedule. </w:t>
      </w:r>
    </w:p>
    <w:p w14:paraId="4DBA1240" w14:textId="77777777" w:rsidR="00D068E7" w:rsidRDefault="00D068E7">
      <w:pPr>
        <w:shd w:val="clear" w:color="auto" w:fill="FFFFFF"/>
        <w:rPr>
          <w:rFonts w:ascii="Verdana" w:eastAsia="Verdana" w:hAnsi="Verdana" w:cs="Verdana"/>
        </w:rPr>
      </w:pPr>
    </w:p>
    <w:p w14:paraId="765AED73" w14:textId="77777777" w:rsidR="00D068E7" w:rsidRDefault="001A7C25">
      <w:pPr>
        <w:shd w:val="clear" w:color="auto" w:fill="FFFFFF"/>
        <w:rPr>
          <w:rFonts w:ascii="Verdana" w:eastAsia="Verdana" w:hAnsi="Verdana" w:cs="Verdana"/>
          <w:u w:val="single"/>
        </w:rPr>
      </w:pPr>
      <w:r>
        <w:rPr>
          <w:rFonts w:ascii="Verdana" w:eastAsia="Verdana" w:hAnsi="Verdana" w:cs="Verdana"/>
          <w:u w:val="single"/>
        </w:rPr>
        <w:t>Information sharing &amp; restrictions</w:t>
      </w:r>
    </w:p>
    <w:p w14:paraId="19544A91" w14:textId="19A6AC0C" w:rsidR="00D068E7" w:rsidRDefault="001A7C25">
      <w:pPr>
        <w:shd w:val="clear" w:color="auto" w:fill="FFFFFF"/>
        <w:rPr>
          <w:rFonts w:ascii="Verdana" w:eastAsia="Verdana" w:hAnsi="Verdana" w:cs="Verdana"/>
          <w:sz w:val="18"/>
          <w:szCs w:val="18"/>
        </w:rPr>
        <w:sectPr w:rsidR="00D068E7">
          <w:pgSz w:w="11909" w:h="16834"/>
          <w:pgMar w:top="1133" w:right="973" w:bottom="964" w:left="1133" w:header="720" w:footer="720" w:gutter="0"/>
          <w:cols w:space="720"/>
        </w:sectPr>
      </w:pPr>
      <w:r>
        <w:rPr>
          <w:rFonts w:ascii="Verdana" w:eastAsia="Verdana" w:hAnsi="Verdana" w:cs="Verdana"/>
          <w:sz w:val="18"/>
          <w:szCs w:val="18"/>
        </w:rPr>
        <w:t>The information provided by Delta21 concerning their project are non-confidential and can be found on their website. Discretion is asked from the team concerning stakeholder-meetings and stakeholder-</w:t>
      </w:r>
      <w:proofErr w:type="spellStart"/>
      <w:r>
        <w:rPr>
          <w:rFonts w:ascii="Verdana" w:eastAsia="Verdana" w:hAnsi="Verdana" w:cs="Verdana"/>
          <w:sz w:val="18"/>
          <w:szCs w:val="18"/>
        </w:rPr>
        <w:t>informatio</w:t>
      </w:r>
      <w:proofErr w:type="spellEnd"/>
    </w:p>
    <w:p w14:paraId="51BD64D5" w14:textId="77777777" w:rsidR="00D068E7" w:rsidRDefault="00D068E7">
      <w:pPr>
        <w:rPr>
          <w:rFonts w:ascii="Verdana" w:eastAsia="Verdana" w:hAnsi="Verdana" w:cs="Verdana"/>
        </w:rPr>
      </w:pPr>
    </w:p>
    <w:p w14:paraId="69D21625" w14:textId="77777777" w:rsidR="00D068E7" w:rsidRDefault="001A7C25">
      <w:pPr>
        <w:pStyle w:val="Kop2"/>
      </w:pPr>
      <w:bookmarkStart w:id="15" w:name="_heading=h.3whwml4" w:colFirst="0" w:colLast="0"/>
      <w:bookmarkEnd w:id="15"/>
      <w:r>
        <w:t xml:space="preserve">Planning </w:t>
      </w:r>
      <w:r>
        <w:rPr>
          <w:noProof/>
        </w:rPr>
        <w:drawing>
          <wp:anchor distT="0" distB="0" distL="114300" distR="114300" simplePos="0" relativeHeight="251660288" behindDoc="0" locked="0" layoutInCell="1" hidden="0" allowOverlap="1" wp14:anchorId="0E77B100" wp14:editId="20CE0E31">
            <wp:simplePos x="0" y="0"/>
            <wp:positionH relativeFrom="column">
              <wp:posOffset>-614679</wp:posOffset>
            </wp:positionH>
            <wp:positionV relativeFrom="paragraph">
              <wp:posOffset>403225</wp:posOffset>
            </wp:positionV>
            <wp:extent cx="10441305" cy="4876800"/>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0441305" cy="4876800"/>
                    </a:xfrm>
                    <a:prstGeom prst="rect">
                      <a:avLst/>
                    </a:prstGeom>
                    <a:ln/>
                  </pic:spPr>
                </pic:pic>
              </a:graphicData>
            </a:graphic>
          </wp:anchor>
        </w:drawing>
      </w:r>
    </w:p>
    <w:p w14:paraId="3BA87052" w14:textId="77777777" w:rsidR="00D068E7" w:rsidRDefault="00D068E7">
      <w:pPr>
        <w:rPr>
          <w:rFonts w:ascii="Verdana" w:eastAsia="Verdana" w:hAnsi="Verdana" w:cs="Verdana"/>
        </w:rPr>
      </w:pPr>
    </w:p>
    <w:p w14:paraId="47E9BC53" w14:textId="77777777" w:rsidR="00D068E7" w:rsidRDefault="001A7C25">
      <w:pPr>
        <w:pStyle w:val="Kop2"/>
      </w:pPr>
      <w:bookmarkStart w:id="16" w:name="_heading=h.2bn6wsx" w:colFirst="0" w:colLast="0"/>
      <w:bookmarkEnd w:id="16"/>
      <w:r>
        <w:lastRenderedPageBreak/>
        <w:t>Budget</w:t>
      </w:r>
    </w:p>
    <w:p w14:paraId="6CEAA161" w14:textId="77777777" w:rsidR="00D068E7" w:rsidRDefault="001A7C25">
      <w:pPr>
        <w:rPr>
          <w:rFonts w:ascii="Verdana" w:eastAsia="Verdana" w:hAnsi="Verdana" w:cs="Verdana"/>
          <w:sz w:val="18"/>
          <w:szCs w:val="18"/>
        </w:rPr>
        <w:sectPr w:rsidR="00D068E7" w:rsidSect="00210074">
          <w:pgSz w:w="16834" w:h="11909" w:orient="landscape"/>
          <w:pgMar w:top="1133" w:right="973" w:bottom="964" w:left="1133" w:header="720" w:footer="720" w:gutter="0"/>
          <w:cols w:space="720"/>
          <w:docGrid w:linePitch="272"/>
        </w:sectPr>
      </w:pPr>
      <w:r>
        <w:rPr>
          <w:rFonts w:ascii="Verdana" w:eastAsia="Verdana" w:hAnsi="Verdana" w:cs="Verdana"/>
          <w:sz w:val="18"/>
          <w:szCs w:val="18"/>
        </w:rPr>
        <w:t xml:space="preserve">Due to the current situation because of corona and limitations that are created by this, there are no foreseeable cost items for which a budget is needed. </w:t>
      </w:r>
      <w:proofErr w:type="gramStart"/>
      <w:r>
        <w:rPr>
          <w:rFonts w:ascii="Verdana" w:eastAsia="Verdana" w:hAnsi="Verdana" w:cs="Verdana"/>
          <w:sz w:val="18"/>
          <w:szCs w:val="18"/>
        </w:rPr>
        <w:t>Therefore</w:t>
      </w:r>
      <w:proofErr w:type="gramEnd"/>
      <w:r>
        <w:rPr>
          <w:rFonts w:ascii="Verdana" w:eastAsia="Verdana" w:hAnsi="Verdana" w:cs="Verdana"/>
          <w:sz w:val="18"/>
          <w:szCs w:val="18"/>
        </w:rPr>
        <w:t xml:space="preserve"> we have excluded a budget for our proposal. </w:t>
      </w:r>
    </w:p>
    <w:p w14:paraId="003DEF4B" w14:textId="77777777" w:rsidR="00D068E7" w:rsidRDefault="00D068E7">
      <w:pPr>
        <w:rPr>
          <w:rFonts w:ascii="Verdana" w:eastAsia="Verdana" w:hAnsi="Verdana" w:cs="Verdana"/>
          <w:sz w:val="18"/>
          <w:szCs w:val="18"/>
        </w:rPr>
      </w:pPr>
    </w:p>
    <w:p w14:paraId="6311B6D5" w14:textId="77777777" w:rsidR="00D068E7" w:rsidRDefault="001A7C25">
      <w:pPr>
        <w:pStyle w:val="Kop1"/>
        <w:rPr>
          <w:sz w:val="22"/>
          <w:szCs w:val="22"/>
        </w:rPr>
      </w:pPr>
      <w:bookmarkStart w:id="17" w:name="_heading=h.qsh70q" w:colFirst="0" w:colLast="0"/>
      <w:bookmarkEnd w:id="17"/>
      <w:r>
        <w:t>References</w:t>
      </w:r>
    </w:p>
    <w:p w14:paraId="399FF820" w14:textId="77777777" w:rsidR="00D068E7" w:rsidRDefault="00D068E7">
      <w:pPr>
        <w:rPr>
          <w:rFonts w:ascii="Verdana" w:eastAsia="Verdana" w:hAnsi="Verdana" w:cs="Verdana"/>
        </w:rPr>
      </w:pPr>
    </w:p>
    <w:p w14:paraId="48FEB752" w14:textId="77777777" w:rsidR="00D068E7" w:rsidRPr="00210074" w:rsidRDefault="001A7C25">
      <w:pPr>
        <w:numPr>
          <w:ilvl w:val="0"/>
          <w:numId w:val="1"/>
        </w:numPr>
        <w:spacing w:before="240"/>
        <w:rPr>
          <w:rFonts w:ascii="Verdana" w:eastAsia="Verdana" w:hAnsi="Verdana" w:cs="Verdana"/>
          <w:sz w:val="18"/>
          <w:szCs w:val="18"/>
          <w:lang w:val="nl-NL"/>
        </w:rPr>
      </w:pPr>
      <w:r w:rsidRPr="00210074">
        <w:rPr>
          <w:rFonts w:ascii="Verdana" w:eastAsia="Verdana" w:hAnsi="Verdana" w:cs="Verdana"/>
          <w:sz w:val="18"/>
          <w:szCs w:val="18"/>
          <w:lang w:val="nl-NL"/>
        </w:rPr>
        <w:t xml:space="preserve">Berke, L., &amp; </w:t>
      </w:r>
      <w:proofErr w:type="spellStart"/>
      <w:r w:rsidRPr="00210074">
        <w:rPr>
          <w:rFonts w:ascii="Verdana" w:eastAsia="Verdana" w:hAnsi="Verdana" w:cs="Verdana"/>
          <w:sz w:val="18"/>
          <w:szCs w:val="18"/>
          <w:lang w:val="nl-NL"/>
        </w:rPr>
        <w:t>Lavooij</w:t>
      </w:r>
      <w:proofErr w:type="spellEnd"/>
      <w:r w:rsidRPr="00210074">
        <w:rPr>
          <w:rFonts w:ascii="Verdana" w:eastAsia="Verdana" w:hAnsi="Verdana" w:cs="Verdana"/>
          <w:sz w:val="18"/>
          <w:szCs w:val="18"/>
          <w:lang w:val="nl-NL"/>
        </w:rPr>
        <w:t xml:space="preserve">, H. (2019). </w:t>
      </w:r>
      <w:r w:rsidRPr="00210074">
        <w:rPr>
          <w:rFonts w:ascii="Verdana" w:eastAsia="Verdana" w:hAnsi="Verdana" w:cs="Verdana"/>
          <w:i/>
          <w:sz w:val="18"/>
          <w:szCs w:val="18"/>
          <w:lang w:val="nl-NL"/>
        </w:rPr>
        <w:t>Update 2019: DELTA21 Een actualisering van het plan</w:t>
      </w:r>
      <w:r w:rsidRPr="00210074">
        <w:rPr>
          <w:rFonts w:ascii="Verdana" w:eastAsia="Verdana" w:hAnsi="Verdana" w:cs="Verdana"/>
          <w:sz w:val="18"/>
          <w:szCs w:val="18"/>
          <w:lang w:val="nl-NL"/>
        </w:rPr>
        <w:t xml:space="preserve">. </w:t>
      </w:r>
      <w:proofErr w:type="gramStart"/>
      <w:r w:rsidRPr="00210074">
        <w:rPr>
          <w:rFonts w:ascii="Verdana" w:eastAsia="Verdana" w:hAnsi="Verdana" w:cs="Verdana"/>
          <w:sz w:val="18"/>
          <w:szCs w:val="18"/>
          <w:lang w:val="nl-NL"/>
        </w:rPr>
        <w:t>https://www.delta21.nl/wp-content/uploads/2019/09/UPDATE-DELTA21-29-7-2019.pdf</w:t>
      </w:r>
      <w:proofErr w:type="gramEnd"/>
    </w:p>
    <w:p w14:paraId="6ECB9A81" w14:textId="77777777" w:rsidR="00D068E7" w:rsidRDefault="001A7C25">
      <w:pPr>
        <w:numPr>
          <w:ilvl w:val="0"/>
          <w:numId w:val="1"/>
        </w:numPr>
        <w:rPr>
          <w:rFonts w:ascii="Verdana" w:eastAsia="Verdana" w:hAnsi="Verdana" w:cs="Verdana"/>
          <w:sz w:val="18"/>
          <w:szCs w:val="18"/>
        </w:rPr>
      </w:pPr>
      <w:r w:rsidRPr="00210074">
        <w:rPr>
          <w:rFonts w:ascii="Verdana" w:eastAsia="Verdana" w:hAnsi="Verdana" w:cs="Verdana"/>
          <w:sz w:val="18"/>
          <w:szCs w:val="18"/>
          <w:lang w:val="nl-NL"/>
        </w:rPr>
        <w:t xml:space="preserve">Berke, L., </w:t>
      </w:r>
      <w:proofErr w:type="spellStart"/>
      <w:r w:rsidRPr="00210074">
        <w:rPr>
          <w:rFonts w:ascii="Verdana" w:eastAsia="Verdana" w:hAnsi="Verdana" w:cs="Verdana"/>
          <w:sz w:val="18"/>
          <w:szCs w:val="18"/>
          <w:lang w:val="nl-NL"/>
        </w:rPr>
        <w:t>Lavooij</w:t>
      </w:r>
      <w:proofErr w:type="spellEnd"/>
      <w:r w:rsidRPr="00210074">
        <w:rPr>
          <w:rFonts w:ascii="Verdana" w:eastAsia="Verdana" w:hAnsi="Verdana" w:cs="Verdana"/>
          <w:sz w:val="18"/>
          <w:szCs w:val="18"/>
          <w:lang w:val="nl-NL"/>
        </w:rPr>
        <w:t xml:space="preserve">, H., Brühl, C., </w:t>
      </w:r>
      <w:proofErr w:type="spellStart"/>
      <w:r w:rsidRPr="00210074">
        <w:rPr>
          <w:rFonts w:ascii="Verdana" w:eastAsia="Verdana" w:hAnsi="Verdana" w:cs="Verdana"/>
          <w:sz w:val="18"/>
          <w:szCs w:val="18"/>
          <w:lang w:val="nl-NL"/>
        </w:rPr>
        <w:t>Helsen</w:t>
      </w:r>
      <w:proofErr w:type="spellEnd"/>
      <w:r w:rsidRPr="00210074">
        <w:rPr>
          <w:rFonts w:ascii="Verdana" w:eastAsia="Verdana" w:hAnsi="Verdana" w:cs="Verdana"/>
          <w:sz w:val="18"/>
          <w:szCs w:val="18"/>
          <w:lang w:val="nl-NL"/>
        </w:rPr>
        <w:t xml:space="preserve">, G., Van Kempen, G., </w:t>
      </w:r>
      <w:proofErr w:type="spellStart"/>
      <w:r w:rsidRPr="00210074">
        <w:rPr>
          <w:rFonts w:ascii="Verdana" w:eastAsia="Verdana" w:hAnsi="Verdana" w:cs="Verdana"/>
          <w:sz w:val="18"/>
          <w:szCs w:val="18"/>
          <w:lang w:val="nl-NL"/>
        </w:rPr>
        <w:t>Kivits</w:t>
      </w:r>
      <w:proofErr w:type="spellEnd"/>
      <w:r w:rsidRPr="00210074">
        <w:rPr>
          <w:rFonts w:ascii="Verdana" w:eastAsia="Verdana" w:hAnsi="Verdana" w:cs="Verdana"/>
          <w:sz w:val="18"/>
          <w:szCs w:val="18"/>
          <w:lang w:val="nl-NL"/>
        </w:rPr>
        <w:t xml:space="preserve">, D., &amp; Van Toorn, M. (2020). </w:t>
      </w:r>
      <w:r>
        <w:rPr>
          <w:rFonts w:ascii="Verdana" w:eastAsia="Verdana" w:hAnsi="Verdana" w:cs="Verdana"/>
          <w:i/>
          <w:sz w:val="18"/>
          <w:szCs w:val="18"/>
        </w:rPr>
        <w:t xml:space="preserve">Connecting Delta21 to its stakeholders: The </w:t>
      </w:r>
      <w:proofErr w:type="spellStart"/>
      <w:r>
        <w:rPr>
          <w:rFonts w:ascii="Verdana" w:eastAsia="Verdana" w:hAnsi="Verdana" w:cs="Verdana"/>
          <w:i/>
          <w:sz w:val="18"/>
          <w:szCs w:val="18"/>
        </w:rPr>
        <w:t>Haringvliet</w:t>
      </w:r>
      <w:proofErr w:type="spellEnd"/>
      <w:r>
        <w:rPr>
          <w:rFonts w:ascii="Verdana" w:eastAsia="Verdana" w:hAnsi="Verdana" w:cs="Verdana"/>
          <w:i/>
          <w:sz w:val="18"/>
          <w:szCs w:val="18"/>
        </w:rPr>
        <w:t xml:space="preserve"> case 5th of June 2020 Commissioned by Delta21</w:t>
      </w:r>
      <w:r>
        <w:rPr>
          <w:rFonts w:ascii="Verdana" w:eastAsia="Verdana" w:hAnsi="Verdana" w:cs="Verdana"/>
          <w:sz w:val="18"/>
          <w:szCs w:val="18"/>
        </w:rPr>
        <w:t>.</w:t>
      </w:r>
    </w:p>
    <w:p w14:paraId="13F33F47" w14:textId="77777777" w:rsidR="00D068E7" w:rsidRDefault="001A7C25">
      <w:pPr>
        <w:numPr>
          <w:ilvl w:val="0"/>
          <w:numId w:val="1"/>
        </w:numPr>
        <w:rPr>
          <w:rFonts w:ascii="Verdana" w:eastAsia="Verdana" w:hAnsi="Verdana" w:cs="Verdana"/>
          <w:sz w:val="18"/>
          <w:szCs w:val="18"/>
        </w:rPr>
      </w:pPr>
      <w:r>
        <w:rPr>
          <w:rFonts w:ascii="Verdana" w:eastAsia="Verdana" w:hAnsi="Verdana" w:cs="Verdana"/>
          <w:sz w:val="18"/>
          <w:szCs w:val="18"/>
        </w:rPr>
        <w:t xml:space="preserve">Ministry of Infrastructure and Water Management, Ministry of Agriculture, Nature and Food Quality and Ministry of the Interior and Kingdom Relations (2020). </w:t>
      </w:r>
      <w:proofErr w:type="spellStart"/>
      <w:r>
        <w:rPr>
          <w:rFonts w:ascii="Verdana" w:eastAsia="Verdana" w:hAnsi="Verdana" w:cs="Verdana"/>
          <w:i/>
          <w:sz w:val="18"/>
          <w:szCs w:val="18"/>
        </w:rPr>
        <w:t>Deltaprogramma</w:t>
      </w:r>
      <w:proofErr w:type="spellEnd"/>
      <w:r>
        <w:rPr>
          <w:rFonts w:ascii="Verdana" w:eastAsia="Verdana" w:hAnsi="Verdana" w:cs="Verdana"/>
          <w:i/>
          <w:sz w:val="18"/>
          <w:szCs w:val="18"/>
        </w:rPr>
        <w:t xml:space="preserve"> 2020: </w:t>
      </w:r>
      <w:proofErr w:type="spellStart"/>
      <w:r>
        <w:rPr>
          <w:rFonts w:ascii="Verdana" w:eastAsia="Verdana" w:hAnsi="Verdana" w:cs="Verdana"/>
          <w:i/>
          <w:sz w:val="18"/>
          <w:szCs w:val="18"/>
        </w:rPr>
        <w:t>Doorwerken</w:t>
      </w:r>
      <w:proofErr w:type="spellEnd"/>
      <w:r>
        <w:rPr>
          <w:rFonts w:ascii="Verdana" w:eastAsia="Verdana" w:hAnsi="Verdana" w:cs="Verdana"/>
          <w:i/>
          <w:sz w:val="18"/>
          <w:szCs w:val="18"/>
        </w:rPr>
        <w:t xml:space="preserve"> </w:t>
      </w:r>
      <w:proofErr w:type="spellStart"/>
      <w:r>
        <w:rPr>
          <w:rFonts w:ascii="Verdana" w:eastAsia="Verdana" w:hAnsi="Verdana" w:cs="Verdana"/>
          <w:i/>
          <w:sz w:val="18"/>
          <w:szCs w:val="18"/>
        </w:rPr>
        <w:t>aan</w:t>
      </w:r>
      <w:proofErr w:type="spellEnd"/>
      <w:r>
        <w:rPr>
          <w:rFonts w:ascii="Verdana" w:eastAsia="Verdana" w:hAnsi="Verdana" w:cs="Verdana"/>
          <w:i/>
          <w:sz w:val="18"/>
          <w:szCs w:val="18"/>
        </w:rPr>
        <w:t xml:space="preserve"> de delta: </w:t>
      </w:r>
      <w:proofErr w:type="spellStart"/>
      <w:r>
        <w:rPr>
          <w:rFonts w:ascii="Verdana" w:eastAsia="Verdana" w:hAnsi="Verdana" w:cs="Verdana"/>
          <w:i/>
          <w:sz w:val="18"/>
          <w:szCs w:val="18"/>
        </w:rPr>
        <w:t>nuchter</w:t>
      </w:r>
      <w:proofErr w:type="spellEnd"/>
      <w:r>
        <w:rPr>
          <w:rFonts w:ascii="Verdana" w:eastAsia="Verdana" w:hAnsi="Verdana" w:cs="Verdana"/>
          <w:i/>
          <w:sz w:val="18"/>
          <w:szCs w:val="18"/>
        </w:rPr>
        <w:t xml:space="preserve">, alert </w:t>
      </w:r>
      <w:proofErr w:type="spellStart"/>
      <w:r>
        <w:rPr>
          <w:rFonts w:ascii="Verdana" w:eastAsia="Verdana" w:hAnsi="Verdana" w:cs="Verdana"/>
          <w:i/>
          <w:sz w:val="18"/>
          <w:szCs w:val="18"/>
        </w:rPr>
        <w:t>en</w:t>
      </w:r>
      <w:proofErr w:type="spellEnd"/>
      <w:r>
        <w:rPr>
          <w:rFonts w:ascii="Verdana" w:eastAsia="Verdana" w:hAnsi="Verdana" w:cs="Verdana"/>
          <w:i/>
          <w:sz w:val="18"/>
          <w:szCs w:val="18"/>
        </w:rPr>
        <w:t xml:space="preserve"> </w:t>
      </w:r>
      <w:proofErr w:type="spellStart"/>
      <w:r>
        <w:rPr>
          <w:rFonts w:ascii="Verdana" w:eastAsia="Verdana" w:hAnsi="Verdana" w:cs="Verdana"/>
          <w:i/>
          <w:sz w:val="18"/>
          <w:szCs w:val="18"/>
        </w:rPr>
        <w:t>voorbereid</w:t>
      </w:r>
      <w:proofErr w:type="spellEnd"/>
      <w:r>
        <w:rPr>
          <w:rFonts w:ascii="Verdana" w:eastAsia="Verdana" w:hAnsi="Verdana" w:cs="Verdana"/>
          <w:sz w:val="18"/>
          <w:szCs w:val="18"/>
        </w:rPr>
        <w:t>.</w:t>
      </w:r>
    </w:p>
    <w:p w14:paraId="75CF365F" w14:textId="77777777" w:rsidR="00D068E7" w:rsidRPr="00210074" w:rsidRDefault="001A7C25">
      <w:pPr>
        <w:numPr>
          <w:ilvl w:val="0"/>
          <w:numId w:val="1"/>
        </w:numPr>
        <w:spacing w:after="240"/>
        <w:rPr>
          <w:rFonts w:ascii="Verdana" w:eastAsia="Verdana" w:hAnsi="Verdana" w:cs="Verdana"/>
          <w:sz w:val="18"/>
          <w:szCs w:val="18"/>
          <w:lang w:val="nl-NL"/>
        </w:rPr>
      </w:pPr>
      <w:r w:rsidRPr="00210074">
        <w:rPr>
          <w:rFonts w:ascii="Verdana" w:eastAsia="Verdana" w:hAnsi="Verdana" w:cs="Verdana"/>
          <w:sz w:val="18"/>
          <w:szCs w:val="18"/>
          <w:lang w:val="nl-NL"/>
        </w:rPr>
        <w:t xml:space="preserve">Rijksoverheid. (2019). Klimaatakkoord. </w:t>
      </w:r>
      <w:r w:rsidRPr="00210074">
        <w:rPr>
          <w:rFonts w:ascii="Verdana" w:eastAsia="Verdana" w:hAnsi="Verdana" w:cs="Verdana"/>
          <w:i/>
          <w:sz w:val="18"/>
          <w:szCs w:val="18"/>
          <w:lang w:val="nl-NL"/>
        </w:rPr>
        <w:t>Klimaatakkoord</w:t>
      </w:r>
      <w:r w:rsidRPr="00210074">
        <w:rPr>
          <w:rFonts w:ascii="Verdana" w:eastAsia="Verdana" w:hAnsi="Verdana" w:cs="Verdana"/>
          <w:sz w:val="18"/>
          <w:szCs w:val="18"/>
          <w:lang w:val="nl-NL"/>
        </w:rPr>
        <w:t xml:space="preserve">, 250. </w:t>
      </w:r>
      <w:proofErr w:type="gramStart"/>
      <w:r w:rsidRPr="00210074">
        <w:rPr>
          <w:rFonts w:ascii="Verdana" w:eastAsia="Verdana" w:hAnsi="Verdana" w:cs="Verdana"/>
          <w:sz w:val="18"/>
          <w:szCs w:val="18"/>
          <w:lang w:val="nl-NL"/>
        </w:rPr>
        <w:t>https://www.klimaatakkoord.nl/binaries/klimaatakkoord/documenten/publicaties/2019/06/28/klimaatakkoord/klimaatakkoord.pdf</w:t>
      </w:r>
      <w:proofErr w:type="gramEnd"/>
    </w:p>
    <w:p w14:paraId="2965C177" w14:textId="77777777" w:rsidR="00D068E7" w:rsidRPr="00210074" w:rsidRDefault="00D068E7">
      <w:pPr>
        <w:rPr>
          <w:rFonts w:ascii="Verdana" w:eastAsia="Verdana" w:hAnsi="Verdana" w:cs="Verdana"/>
          <w:lang w:val="nl-NL"/>
        </w:rPr>
      </w:pPr>
    </w:p>
    <w:p w14:paraId="3FBBBBE3" w14:textId="77777777" w:rsidR="00D068E7" w:rsidRPr="00210074" w:rsidRDefault="001A7C25">
      <w:pPr>
        <w:rPr>
          <w:rFonts w:ascii="Verdana" w:eastAsia="Verdana" w:hAnsi="Verdana" w:cs="Verdana"/>
          <w:lang w:val="nl-NL"/>
        </w:rPr>
      </w:pPr>
      <w:r w:rsidRPr="00210074">
        <w:rPr>
          <w:rFonts w:ascii="Verdana" w:eastAsia="Verdana" w:hAnsi="Verdana" w:cs="Verdana"/>
          <w:lang w:val="nl-NL"/>
        </w:rPr>
        <w:t xml:space="preserve"> </w:t>
      </w:r>
    </w:p>
    <w:p w14:paraId="2023BC26" w14:textId="77777777" w:rsidR="00D068E7" w:rsidRPr="00210074" w:rsidRDefault="001A7C25">
      <w:pPr>
        <w:pStyle w:val="Titel"/>
        <w:rPr>
          <w:rFonts w:ascii="Verdana" w:eastAsia="Verdana" w:hAnsi="Verdana" w:cs="Verdana"/>
          <w:lang w:val="nl-NL"/>
        </w:rPr>
      </w:pPr>
      <w:bookmarkStart w:id="18" w:name="_heading=h.3rdcrjn" w:colFirst="0" w:colLast="0"/>
      <w:bookmarkEnd w:id="18"/>
      <w:r w:rsidRPr="00210074">
        <w:rPr>
          <w:lang w:val="nl-NL"/>
        </w:rPr>
        <w:br w:type="page"/>
      </w:r>
    </w:p>
    <w:p w14:paraId="15F5B8A0" w14:textId="77777777" w:rsidR="00D068E7" w:rsidRDefault="001A7C25">
      <w:pPr>
        <w:pStyle w:val="Kop1"/>
      </w:pPr>
      <w:bookmarkStart w:id="19" w:name="_heading=h.26in1rg" w:colFirst="0" w:colLast="0"/>
      <w:bookmarkEnd w:id="19"/>
      <w:r>
        <w:lastRenderedPageBreak/>
        <w:t>Appendices</w:t>
      </w:r>
    </w:p>
    <w:p w14:paraId="0EB89C28" w14:textId="77777777" w:rsidR="00D068E7" w:rsidRDefault="001A7C25">
      <w:pPr>
        <w:pStyle w:val="Kop2"/>
      </w:pPr>
      <w:bookmarkStart w:id="20" w:name="_heading=h.3as4poj" w:colFirst="0" w:colLast="0"/>
      <w:bookmarkEnd w:id="20"/>
      <w:r>
        <w:t>Stakeholders</w:t>
      </w:r>
    </w:p>
    <w:p w14:paraId="5B4B6FB0" w14:textId="77777777" w:rsidR="00D068E7" w:rsidRDefault="001A7C25">
      <w:pPr>
        <w:numPr>
          <w:ilvl w:val="0"/>
          <w:numId w:val="5"/>
        </w:numPr>
        <w:spacing w:before="240"/>
        <w:rPr>
          <w:rFonts w:ascii="Verdana" w:eastAsia="Verdana" w:hAnsi="Verdana" w:cs="Verdana"/>
          <w:sz w:val="18"/>
          <w:szCs w:val="18"/>
        </w:rPr>
      </w:pPr>
      <w:r>
        <w:rPr>
          <w:rFonts w:ascii="Verdana" w:eastAsia="Verdana" w:hAnsi="Verdana" w:cs="Verdana"/>
          <w:sz w:val="18"/>
          <w:szCs w:val="18"/>
        </w:rPr>
        <w:t>Delta21 and their partners</w:t>
      </w:r>
    </w:p>
    <w:p w14:paraId="7808A5E0" w14:textId="77777777" w:rsidR="00D068E7" w:rsidRDefault="001A7C25">
      <w:pPr>
        <w:numPr>
          <w:ilvl w:val="1"/>
          <w:numId w:val="5"/>
        </w:numPr>
        <w:rPr>
          <w:rFonts w:ascii="Verdana" w:eastAsia="Verdana" w:hAnsi="Verdana" w:cs="Verdana"/>
          <w:sz w:val="18"/>
          <w:szCs w:val="18"/>
        </w:rPr>
      </w:pPr>
      <w:r>
        <w:rPr>
          <w:rFonts w:ascii="Verdana" w:eastAsia="Verdana" w:hAnsi="Verdana" w:cs="Verdana"/>
          <w:sz w:val="18"/>
          <w:szCs w:val="18"/>
        </w:rPr>
        <w:t>Delta21 wants to realize their project in the delta</w:t>
      </w:r>
    </w:p>
    <w:p w14:paraId="7ED074A3" w14:textId="77777777" w:rsidR="00D068E7" w:rsidRDefault="001A7C25">
      <w:pPr>
        <w:numPr>
          <w:ilvl w:val="0"/>
          <w:numId w:val="5"/>
        </w:numPr>
        <w:rPr>
          <w:rFonts w:ascii="Verdana" w:eastAsia="Verdana" w:hAnsi="Verdana" w:cs="Verdana"/>
          <w:sz w:val="18"/>
          <w:szCs w:val="18"/>
        </w:rPr>
      </w:pPr>
      <w:r>
        <w:rPr>
          <w:rFonts w:ascii="Verdana" w:eastAsia="Verdana" w:hAnsi="Verdana" w:cs="Verdana"/>
          <w:sz w:val="18"/>
          <w:szCs w:val="18"/>
        </w:rPr>
        <w:t>Farmers</w:t>
      </w:r>
    </w:p>
    <w:p w14:paraId="1E179192" w14:textId="77777777" w:rsidR="00D068E7" w:rsidRDefault="001A7C25">
      <w:pPr>
        <w:numPr>
          <w:ilvl w:val="1"/>
          <w:numId w:val="5"/>
        </w:numPr>
        <w:rPr>
          <w:rFonts w:ascii="Verdana" w:eastAsia="Verdana" w:hAnsi="Verdana" w:cs="Verdana"/>
          <w:sz w:val="18"/>
          <w:szCs w:val="18"/>
        </w:rPr>
      </w:pPr>
      <w:r>
        <w:rPr>
          <w:rFonts w:ascii="Verdana" w:eastAsia="Verdana" w:hAnsi="Verdana" w:cs="Verdana"/>
          <w:sz w:val="18"/>
          <w:szCs w:val="18"/>
        </w:rPr>
        <w:t xml:space="preserve">The farmers work the areas around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They want to keep a freshwater basin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to prevent saltwater intrusion and have access to a freshwater basin.</w:t>
      </w:r>
    </w:p>
    <w:p w14:paraId="0938475D" w14:textId="77777777" w:rsidR="00D068E7" w:rsidRDefault="001A7C25">
      <w:pPr>
        <w:numPr>
          <w:ilvl w:val="0"/>
          <w:numId w:val="5"/>
        </w:numPr>
        <w:rPr>
          <w:rFonts w:ascii="Verdana" w:eastAsia="Verdana" w:hAnsi="Verdana" w:cs="Verdana"/>
          <w:sz w:val="18"/>
          <w:szCs w:val="18"/>
        </w:rPr>
      </w:pPr>
      <w:r>
        <w:rPr>
          <w:rFonts w:ascii="Verdana" w:eastAsia="Verdana" w:hAnsi="Verdana" w:cs="Verdana"/>
          <w:sz w:val="18"/>
          <w:szCs w:val="18"/>
        </w:rPr>
        <w:t>Aquaculture</w:t>
      </w:r>
    </w:p>
    <w:p w14:paraId="4F166C89" w14:textId="77777777" w:rsidR="00D068E7" w:rsidRDefault="001A7C25">
      <w:pPr>
        <w:numPr>
          <w:ilvl w:val="1"/>
          <w:numId w:val="5"/>
        </w:numPr>
        <w:rPr>
          <w:rFonts w:ascii="Verdana" w:eastAsia="Verdana" w:hAnsi="Verdana" w:cs="Verdana"/>
          <w:sz w:val="18"/>
          <w:szCs w:val="18"/>
        </w:rPr>
      </w:pPr>
      <w:r>
        <w:rPr>
          <w:rFonts w:ascii="Verdana" w:eastAsia="Verdana" w:hAnsi="Verdana" w:cs="Verdana"/>
          <w:sz w:val="18"/>
          <w:szCs w:val="18"/>
        </w:rPr>
        <w:t>Organisations and individuals that want to perform aquaculture (growing molluscs for example).</w:t>
      </w:r>
    </w:p>
    <w:p w14:paraId="2A4EB4FD" w14:textId="77777777" w:rsidR="00D068E7" w:rsidRDefault="001A7C25">
      <w:pPr>
        <w:numPr>
          <w:ilvl w:val="0"/>
          <w:numId w:val="5"/>
        </w:numPr>
        <w:rPr>
          <w:rFonts w:ascii="Verdana" w:eastAsia="Verdana" w:hAnsi="Verdana" w:cs="Verdana"/>
          <w:sz w:val="18"/>
          <w:szCs w:val="18"/>
        </w:rPr>
      </w:pPr>
      <w:r>
        <w:rPr>
          <w:rFonts w:ascii="Verdana" w:eastAsia="Verdana" w:hAnsi="Verdana" w:cs="Verdana"/>
          <w:sz w:val="18"/>
          <w:szCs w:val="18"/>
        </w:rPr>
        <w:t>Municipalities</w:t>
      </w:r>
    </w:p>
    <w:p w14:paraId="288212FF" w14:textId="77777777" w:rsidR="00D068E7" w:rsidRDefault="001A7C25">
      <w:pPr>
        <w:numPr>
          <w:ilvl w:val="1"/>
          <w:numId w:val="5"/>
        </w:numPr>
        <w:rPr>
          <w:rFonts w:ascii="Verdana" w:eastAsia="Verdana" w:hAnsi="Verdana" w:cs="Verdana"/>
          <w:sz w:val="18"/>
          <w:szCs w:val="18"/>
        </w:rPr>
      </w:pPr>
      <w:r>
        <w:rPr>
          <w:rFonts w:ascii="Verdana" w:eastAsia="Verdana" w:hAnsi="Verdana" w:cs="Verdana"/>
          <w:sz w:val="18"/>
          <w:szCs w:val="18"/>
        </w:rPr>
        <w:t xml:space="preserve">The municipalities that surround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and will be directly impacted by changing it.</w:t>
      </w:r>
    </w:p>
    <w:p w14:paraId="211F863F" w14:textId="77777777" w:rsidR="00D068E7" w:rsidRDefault="001A7C25">
      <w:pPr>
        <w:numPr>
          <w:ilvl w:val="0"/>
          <w:numId w:val="5"/>
        </w:numPr>
        <w:rPr>
          <w:rFonts w:ascii="Verdana" w:eastAsia="Verdana" w:hAnsi="Verdana" w:cs="Verdana"/>
          <w:sz w:val="18"/>
          <w:szCs w:val="18"/>
        </w:rPr>
      </w:pPr>
      <w:r>
        <w:rPr>
          <w:rFonts w:ascii="Verdana" w:eastAsia="Verdana" w:hAnsi="Verdana" w:cs="Verdana"/>
          <w:sz w:val="18"/>
          <w:szCs w:val="18"/>
        </w:rPr>
        <w:t>Nature organisations</w:t>
      </w:r>
    </w:p>
    <w:p w14:paraId="516DEEE9" w14:textId="77777777" w:rsidR="00D068E7" w:rsidRDefault="001A7C25">
      <w:pPr>
        <w:numPr>
          <w:ilvl w:val="1"/>
          <w:numId w:val="5"/>
        </w:numPr>
        <w:rPr>
          <w:rFonts w:ascii="Verdana" w:eastAsia="Verdana" w:hAnsi="Verdana" w:cs="Verdana"/>
          <w:sz w:val="18"/>
          <w:szCs w:val="18"/>
        </w:rPr>
      </w:pPr>
      <w:r>
        <w:rPr>
          <w:rFonts w:ascii="Verdana" w:eastAsia="Verdana" w:hAnsi="Verdana" w:cs="Verdana"/>
          <w:sz w:val="18"/>
          <w:szCs w:val="18"/>
        </w:rPr>
        <w:t xml:space="preserve">Organisations like WWF and all have their interests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w:t>
      </w:r>
    </w:p>
    <w:p w14:paraId="01733A30" w14:textId="77777777" w:rsidR="00D068E7" w:rsidRDefault="001A7C25">
      <w:pPr>
        <w:numPr>
          <w:ilvl w:val="0"/>
          <w:numId w:val="5"/>
        </w:numPr>
        <w:rPr>
          <w:rFonts w:ascii="Verdana" w:eastAsia="Verdana" w:hAnsi="Verdana" w:cs="Verdana"/>
          <w:sz w:val="18"/>
          <w:szCs w:val="18"/>
        </w:rPr>
      </w:pPr>
      <w:r>
        <w:rPr>
          <w:rFonts w:ascii="Verdana" w:eastAsia="Verdana" w:hAnsi="Verdana" w:cs="Verdana"/>
          <w:sz w:val="18"/>
          <w:szCs w:val="18"/>
        </w:rPr>
        <w:t>Natura2000</w:t>
      </w:r>
    </w:p>
    <w:p w14:paraId="3C8BF93D" w14:textId="77777777" w:rsidR="00D068E7" w:rsidRDefault="001A7C25">
      <w:pPr>
        <w:numPr>
          <w:ilvl w:val="1"/>
          <w:numId w:val="5"/>
        </w:numPr>
        <w:rPr>
          <w:rFonts w:ascii="Verdana" w:eastAsia="Verdana" w:hAnsi="Verdana" w:cs="Verdana"/>
          <w:sz w:val="18"/>
          <w:szCs w:val="18"/>
        </w:rPr>
      </w:pPr>
      <w:r>
        <w:rPr>
          <w:rFonts w:ascii="Verdana" w:eastAsia="Verdana" w:hAnsi="Verdana" w:cs="Verdana"/>
          <w:sz w:val="18"/>
          <w:szCs w:val="18"/>
        </w:rPr>
        <w:t>European network of protected nature areas.</w:t>
      </w:r>
    </w:p>
    <w:p w14:paraId="60E55CAC" w14:textId="77777777" w:rsidR="00D068E7" w:rsidRDefault="001A7C25">
      <w:pPr>
        <w:numPr>
          <w:ilvl w:val="0"/>
          <w:numId w:val="5"/>
        </w:numPr>
        <w:rPr>
          <w:rFonts w:ascii="Verdana" w:eastAsia="Verdana" w:hAnsi="Verdana" w:cs="Verdana"/>
          <w:sz w:val="18"/>
          <w:szCs w:val="18"/>
        </w:rPr>
      </w:pPr>
      <w:r>
        <w:rPr>
          <w:rFonts w:ascii="Verdana" w:eastAsia="Verdana" w:hAnsi="Verdana" w:cs="Verdana"/>
          <w:sz w:val="18"/>
          <w:szCs w:val="18"/>
        </w:rPr>
        <w:t xml:space="preserve">Foundation the </w:t>
      </w:r>
      <w:proofErr w:type="spellStart"/>
      <w:r>
        <w:rPr>
          <w:rFonts w:ascii="Verdana" w:eastAsia="Verdana" w:hAnsi="Verdana" w:cs="Verdana"/>
          <w:sz w:val="18"/>
          <w:szCs w:val="18"/>
        </w:rPr>
        <w:t>Noordzee</w:t>
      </w:r>
      <w:proofErr w:type="spellEnd"/>
    </w:p>
    <w:p w14:paraId="5A210AAC" w14:textId="77777777" w:rsidR="00D068E7" w:rsidRDefault="001A7C25">
      <w:pPr>
        <w:numPr>
          <w:ilvl w:val="1"/>
          <w:numId w:val="5"/>
        </w:numPr>
        <w:rPr>
          <w:sz w:val="18"/>
          <w:szCs w:val="18"/>
        </w:rPr>
      </w:pPr>
      <w:r>
        <w:rPr>
          <w:rFonts w:ascii="Verdana" w:eastAsia="Verdana" w:hAnsi="Verdana" w:cs="Verdana"/>
          <w:sz w:val="18"/>
          <w:szCs w:val="18"/>
        </w:rPr>
        <w:t xml:space="preserve"> Nature organisation regarding the </w:t>
      </w:r>
      <w:proofErr w:type="gramStart"/>
      <w:r>
        <w:rPr>
          <w:rFonts w:ascii="Verdana" w:eastAsia="Verdana" w:hAnsi="Verdana" w:cs="Verdana"/>
          <w:sz w:val="18"/>
          <w:szCs w:val="18"/>
        </w:rPr>
        <w:t>north sea</w:t>
      </w:r>
      <w:proofErr w:type="gramEnd"/>
      <w:r>
        <w:rPr>
          <w:rFonts w:ascii="Verdana" w:eastAsia="Verdana" w:hAnsi="Verdana" w:cs="Verdana"/>
          <w:sz w:val="18"/>
          <w:szCs w:val="18"/>
        </w:rPr>
        <w:t xml:space="preserve"> itself. Which will also be impacted by an open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w:t>
      </w:r>
    </w:p>
    <w:p w14:paraId="40A360AB" w14:textId="77777777" w:rsidR="00D068E7" w:rsidRDefault="001A7C25">
      <w:pPr>
        <w:numPr>
          <w:ilvl w:val="0"/>
          <w:numId w:val="5"/>
        </w:numPr>
        <w:rPr>
          <w:rFonts w:ascii="Verdana" w:eastAsia="Verdana" w:hAnsi="Verdana" w:cs="Verdana"/>
          <w:sz w:val="18"/>
          <w:szCs w:val="18"/>
        </w:rPr>
      </w:pPr>
      <w:r>
        <w:rPr>
          <w:rFonts w:ascii="Verdana" w:eastAsia="Verdana" w:hAnsi="Verdana" w:cs="Verdana"/>
          <w:sz w:val="18"/>
          <w:szCs w:val="18"/>
        </w:rPr>
        <w:t xml:space="preserve">Water boards </w:t>
      </w:r>
      <w:proofErr w:type="spellStart"/>
      <w:r>
        <w:rPr>
          <w:rFonts w:ascii="Verdana" w:eastAsia="Verdana" w:hAnsi="Verdana" w:cs="Verdana"/>
          <w:sz w:val="18"/>
          <w:szCs w:val="18"/>
        </w:rPr>
        <w:t>Hollandse</w:t>
      </w:r>
      <w:proofErr w:type="spellEnd"/>
      <w:r>
        <w:rPr>
          <w:rFonts w:ascii="Verdana" w:eastAsia="Verdana" w:hAnsi="Verdana" w:cs="Verdana"/>
          <w:sz w:val="18"/>
          <w:szCs w:val="18"/>
        </w:rPr>
        <w:t xml:space="preserve"> Delta and </w:t>
      </w:r>
      <w:proofErr w:type="spellStart"/>
      <w:r>
        <w:rPr>
          <w:rFonts w:ascii="Verdana" w:eastAsia="Verdana" w:hAnsi="Verdana" w:cs="Verdana"/>
          <w:sz w:val="18"/>
          <w:szCs w:val="18"/>
        </w:rPr>
        <w:t>Scheldestromen</w:t>
      </w:r>
      <w:proofErr w:type="spellEnd"/>
    </w:p>
    <w:p w14:paraId="56C06772" w14:textId="77777777" w:rsidR="00D068E7" w:rsidRDefault="001A7C25">
      <w:pPr>
        <w:numPr>
          <w:ilvl w:val="1"/>
          <w:numId w:val="5"/>
        </w:numPr>
        <w:rPr>
          <w:rFonts w:ascii="Verdana" w:eastAsia="Verdana" w:hAnsi="Verdana" w:cs="Verdana"/>
          <w:sz w:val="18"/>
          <w:szCs w:val="18"/>
        </w:rPr>
      </w:pPr>
      <w:r>
        <w:rPr>
          <w:rFonts w:ascii="Verdana" w:eastAsia="Verdana" w:hAnsi="Verdana" w:cs="Verdana"/>
          <w:sz w:val="18"/>
          <w:szCs w:val="18"/>
        </w:rPr>
        <w:t xml:space="preserve">The water boards that manage the areas that are impacted by an opening of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sluices.</w:t>
      </w:r>
    </w:p>
    <w:p w14:paraId="2E4D6CC3" w14:textId="77777777" w:rsidR="00D068E7" w:rsidRDefault="001A7C25">
      <w:pPr>
        <w:numPr>
          <w:ilvl w:val="0"/>
          <w:numId w:val="5"/>
        </w:numPr>
        <w:rPr>
          <w:rFonts w:ascii="Verdana" w:eastAsia="Verdana" w:hAnsi="Verdana" w:cs="Verdana"/>
          <w:sz w:val="18"/>
          <w:szCs w:val="18"/>
        </w:rPr>
      </w:pPr>
      <w:r>
        <w:rPr>
          <w:rFonts w:ascii="Verdana" w:eastAsia="Verdana" w:hAnsi="Verdana" w:cs="Verdana"/>
          <w:sz w:val="18"/>
          <w:szCs w:val="18"/>
        </w:rPr>
        <w:t xml:space="preserve">Drinking water company </w:t>
      </w:r>
      <w:proofErr w:type="spellStart"/>
      <w:r>
        <w:rPr>
          <w:rFonts w:ascii="Verdana" w:eastAsia="Verdana" w:hAnsi="Verdana" w:cs="Verdana"/>
          <w:sz w:val="18"/>
          <w:szCs w:val="18"/>
        </w:rPr>
        <w:t>evides</w:t>
      </w:r>
      <w:proofErr w:type="spellEnd"/>
    </w:p>
    <w:p w14:paraId="6B524157" w14:textId="77777777" w:rsidR="00D068E7" w:rsidRDefault="001A7C25">
      <w:pPr>
        <w:numPr>
          <w:ilvl w:val="1"/>
          <w:numId w:val="5"/>
        </w:numPr>
        <w:rPr>
          <w:rFonts w:ascii="Verdana" w:eastAsia="Verdana" w:hAnsi="Verdana" w:cs="Verdana"/>
          <w:sz w:val="18"/>
          <w:szCs w:val="18"/>
        </w:rPr>
      </w:pPr>
      <w:r>
        <w:rPr>
          <w:rFonts w:ascii="Verdana" w:eastAsia="Verdana" w:hAnsi="Verdana" w:cs="Verdana"/>
          <w:sz w:val="18"/>
          <w:szCs w:val="18"/>
        </w:rPr>
        <w:t xml:space="preserve">The drinking water company that currently works at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area. They want to prevent salt water intrusions into their drinking water winning areas.</w:t>
      </w:r>
    </w:p>
    <w:p w14:paraId="4DA191E7" w14:textId="77777777" w:rsidR="00D068E7" w:rsidRDefault="001A7C25">
      <w:pPr>
        <w:numPr>
          <w:ilvl w:val="0"/>
          <w:numId w:val="5"/>
        </w:numPr>
        <w:rPr>
          <w:sz w:val="18"/>
          <w:szCs w:val="18"/>
        </w:rPr>
      </w:pPr>
      <w:r>
        <w:rPr>
          <w:rFonts w:ascii="Verdana" w:eastAsia="Verdana" w:hAnsi="Verdana" w:cs="Verdana"/>
          <w:sz w:val="18"/>
          <w:szCs w:val="18"/>
        </w:rPr>
        <w:t xml:space="preserve"> Local inhabitants</w:t>
      </w:r>
    </w:p>
    <w:p w14:paraId="4A6728F4" w14:textId="77777777" w:rsidR="00D068E7" w:rsidRDefault="001A7C25">
      <w:pPr>
        <w:numPr>
          <w:ilvl w:val="1"/>
          <w:numId w:val="5"/>
        </w:numPr>
        <w:rPr>
          <w:rFonts w:ascii="Verdana" w:eastAsia="Verdana" w:hAnsi="Verdana" w:cs="Verdana"/>
          <w:sz w:val="18"/>
          <w:szCs w:val="18"/>
        </w:rPr>
      </w:pPr>
      <w:r>
        <w:rPr>
          <w:rFonts w:ascii="Verdana" w:eastAsia="Verdana" w:hAnsi="Verdana" w:cs="Verdana"/>
          <w:sz w:val="18"/>
          <w:szCs w:val="18"/>
        </w:rPr>
        <w:t xml:space="preserve">Although they might have less of a voice if they </w:t>
      </w:r>
      <w:proofErr w:type="gramStart"/>
      <w:r>
        <w:rPr>
          <w:rFonts w:ascii="Verdana" w:eastAsia="Verdana" w:hAnsi="Verdana" w:cs="Verdana"/>
          <w:sz w:val="18"/>
          <w:szCs w:val="18"/>
        </w:rPr>
        <w:t>unite</w:t>
      </w:r>
      <w:proofErr w:type="gramEnd"/>
      <w:r>
        <w:rPr>
          <w:rFonts w:ascii="Verdana" w:eastAsia="Verdana" w:hAnsi="Verdana" w:cs="Verdana"/>
          <w:sz w:val="18"/>
          <w:szCs w:val="18"/>
        </w:rPr>
        <w:t xml:space="preserve"> they may be able to push their agendas.</w:t>
      </w:r>
    </w:p>
    <w:p w14:paraId="729AF0E7" w14:textId="77777777" w:rsidR="00D068E7" w:rsidRDefault="001A7C25">
      <w:pPr>
        <w:numPr>
          <w:ilvl w:val="0"/>
          <w:numId w:val="5"/>
        </w:numPr>
        <w:rPr>
          <w:rFonts w:ascii="Verdana" w:eastAsia="Verdana" w:hAnsi="Verdana" w:cs="Verdana"/>
          <w:sz w:val="18"/>
          <w:szCs w:val="18"/>
        </w:rPr>
      </w:pPr>
      <w:r>
        <w:rPr>
          <w:rFonts w:ascii="Verdana" w:eastAsia="Verdana" w:hAnsi="Verdana" w:cs="Verdana"/>
          <w:sz w:val="18"/>
          <w:szCs w:val="18"/>
        </w:rPr>
        <w:t>Fisheries</w:t>
      </w:r>
    </w:p>
    <w:p w14:paraId="3D18CD12" w14:textId="77777777" w:rsidR="00D068E7" w:rsidRDefault="001A7C25">
      <w:pPr>
        <w:numPr>
          <w:ilvl w:val="1"/>
          <w:numId w:val="5"/>
        </w:numPr>
        <w:rPr>
          <w:rFonts w:ascii="Verdana" w:eastAsia="Verdana" w:hAnsi="Verdana" w:cs="Verdana"/>
          <w:sz w:val="18"/>
          <w:szCs w:val="18"/>
        </w:rPr>
      </w:pPr>
      <w:r>
        <w:rPr>
          <w:rFonts w:ascii="Verdana" w:eastAsia="Verdana" w:hAnsi="Verdana" w:cs="Verdana"/>
          <w:sz w:val="18"/>
          <w:szCs w:val="18"/>
        </w:rPr>
        <w:t xml:space="preserve">The fisheries that work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and sea delta.</w:t>
      </w:r>
    </w:p>
    <w:p w14:paraId="7B800ED1" w14:textId="77777777" w:rsidR="00D068E7" w:rsidRDefault="001A7C25">
      <w:pPr>
        <w:numPr>
          <w:ilvl w:val="0"/>
          <w:numId w:val="5"/>
        </w:numPr>
        <w:rPr>
          <w:sz w:val="18"/>
          <w:szCs w:val="18"/>
        </w:rPr>
      </w:pPr>
      <w:r>
        <w:rPr>
          <w:rFonts w:ascii="Verdana" w:eastAsia="Verdana" w:hAnsi="Verdana" w:cs="Verdana"/>
          <w:sz w:val="18"/>
          <w:szCs w:val="18"/>
        </w:rPr>
        <w:t xml:space="preserve"> Ministry of economics and climate</w:t>
      </w:r>
    </w:p>
    <w:p w14:paraId="7AC55B9D" w14:textId="77777777" w:rsidR="00D068E7" w:rsidRDefault="001A7C25">
      <w:pPr>
        <w:numPr>
          <w:ilvl w:val="1"/>
          <w:numId w:val="5"/>
        </w:numPr>
        <w:rPr>
          <w:rFonts w:ascii="Verdana" w:eastAsia="Verdana" w:hAnsi="Verdana" w:cs="Verdana"/>
          <w:sz w:val="18"/>
          <w:szCs w:val="18"/>
        </w:rPr>
      </w:pPr>
      <w:r>
        <w:rPr>
          <w:rFonts w:ascii="Verdana" w:eastAsia="Verdana" w:hAnsi="Verdana" w:cs="Verdana"/>
          <w:sz w:val="18"/>
          <w:szCs w:val="18"/>
        </w:rPr>
        <w:t>The Dutch ministry of economics and climate works on a sustainable and enterprising society.</w:t>
      </w:r>
    </w:p>
    <w:p w14:paraId="00588143" w14:textId="77777777" w:rsidR="00D068E7" w:rsidRDefault="001A7C25">
      <w:pPr>
        <w:numPr>
          <w:ilvl w:val="0"/>
          <w:numId w:val="5"/>
        </w:numPr>
        <w:rPr>
          <w:sz w:val="18"/>
          <w:szCs w:val="18"/>
        </w:rPr>
      </w:pPr>
      <w:r>
        <w:rPr>
          <w:rFonts w:ascii="Verdana" w:eastAsia="Verdana" w:hAnsi="Verdana" w:cs="Verdana"/>
          <w:sz w:val="18"/>
          <w:szCs w:val="18"/>
        </w:rPr>
        <w:t xml:space="preserve"> Ministry of infrastructure and water management</w:t>
      </w:r>
    </w:p>
    <w:p w14:paraId="5E63981E" w14:textId="77777777" w:rsidR="00D068E7" w:rsidRDefault="001A7C25">
      <w:pPr>
        <w:numPr>
          <w:ilvl w:val="1"/>
          <w:numId w:val="5"/>
        </w:numPr>
        <w:rPr>
          <w:rFonts w:ascii="Verdana" w:eastAsia="Verdana" w:hAnsi="Verdana" w:cs="Verdana"/>
          <w:sz w:val="18"/>
          <w:szCs w:val="18"/>
        </w:rPr>
      </w:pPr>
      <w:r>
        <w:rPr>
          <w:rFonts w:ascii="Verdana" w:eastAsia="Verdana" w:hAnsi="Verdana" w:cs="Verdana"/>
          <w:sz w:val="18"/>
          <w:szCs w:val="18"/>
        </w:rPr>
        <w:t xml:space="preserve">The ministry that is responsible for the water management and will thus directly be involved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w:t>
      </w:r>
    </w:p>
    <w:p w14:paraId="2DCF9A42" w14:textId="77777777" w:rsidR="00D068E7" w:rsidRDefault="001A7C25">
      <w:pPr>
        <w:numPr>
          <w:ilvl w:val="0"/>
          <w:numId w:val="5"/>
        </w:numPr>
        <w:rPr>
          <w:rFonts w:ascii="Verdana" w:eastAsia="Verdana" w:hAnsi="Verdana" w:cs="Verdana"/>
          <w:sz w:val="18"/>
          <w:szCs w:val="18"/>
        </w:rPr>
      </w:pPr>
      <w:r>
        <w:rPr>
          <w:rFonts w:ascii="Verdana" w:eastAsia="Verdana" w:hAnsi="Verdana" w:cs="Verdana"/>
          <w:sz w:val="18"/>
          <w:szCs w:val="18"/>
        </w:rPr>
        <w:t>Delta commissioner</w:t>
      </w:r>
    </w:p>
    <w:p w14:paraId="105D924C" w14:textId="77777777" w:rsidR="00D068E7" w:rsidRDefault="001A7C25">
      <w:pPr>
        <w:numPr>
          <w:ilvl w:val="1"/>
          <w:numId w:val="5"/>
        </w:numPr>
        <w:rPr>
          <w:rFonts w:ascii="Verdana" w:eastAsia="Verdana" w:hAnsi="Verdana" w:cs="Verdana"/>
          <w:sz w:val="18"/>
          <w:szCs w:val="18"/>
        </w:rPr>
      </w:pPr>
      <w:r>
        <w:rPr>
          <w:rFonts w:ascii="Verdana" w:eastAsia="Verdana" w:hAnsi="Verdana" w:cs="Verdana"/>
          <w:sz w:val="18"/>
          <w:szCs w:val="18"/>
        </w:rPr>
        <w:t xml:space="preserve">The overseer regarding the entirety of the delta works. As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is part of that the delta commissioner is directly involved in the decision making.</w:t>
      </w:r>
    </w:p>
    <w:p w14:paraId="70C2298D" w14:textId="77777777" w:rsidR="00D068E7" w:rsidRDefault="001A7C25">
      <w:pPr>
        <w:numPr>
          <w:ilvl w:val="0"/>
          <w:numId w:val="5"/>
        </w:numPr>
        <w:rPr>
          <w:sz w:val="18"/>
          <w:szCs w:val="18"/>
        </w:rPr>
      </w:pPr>
      <w:r>
        <w:rPr>
          <w:rFonts w:ascii="Verdana" w:eastAsia="Verdana" w:hAnsi="Verdana" w:cs="Verdana"/>
          <w:sz w:val="18"/>
          <w:szCs w:val="18"/>
        </w:rPr>
        <w:t xml:space="preserve">  Rijkswaterstaat</w:t>
      </w:r>
    </w:p>
    <w:p w14:paraId="63C0EC0C" w14:textId="77777777" w:rsidR="00D068E7" w:rsidRDefault="001A7C25">
      <w:pPr>
        <w:numPr>
          <w:ilvl w:val="1"/>
          <w:numId w:val="5"/>
        </w:numPr>
        <w:spacing w:after="240"/>
        <w:rPr>
          <w:rFonts w:ascii="Verdana" w:eastAsia="Verdana" w:hAnsi="Verdana" w:cs="Verdana"/>
          <w:sz w:val="18"/>
          <w:szCs w:val="18"/>
        </w:rPr>
        <w:sectPr w:rsidR="00D068E7">
          <w:pgSz w:w="11909" w:h="16834"/>
          <w:pgMar w:top="1133" w:right="973" w:bottom="964" w:left="1133" w:header="720" w:footer="720" w:gutter="0"/>
          <w:cols w:space="720"/>
        </w:sectPr>
      </w:pPr>
      <w:r>
        <w:rPr>
          <w:rFonts w:ascii="Verdana" w:eastAsia="Verdana" w:hAnsi="Verdana" w:cs="Verdana"/>
          <w:sz w:val="18"/>
          <w:szCs w:val="18"/>
        </w:rPr>
        <w:t>The executive part of the ministry of infrastructure and water management.</w:t>
      </w:r>
    </w:p>
    <w:p w14:paraId="7B2C82DD" w14:textId="77777777" w:rsidR="00D068E7" w:rsidRDefault="00D068E7">
      <w:pPr>
        <w:spacing w:after="240"/>
        <w:rPr>
          <w:rFonts w:ascii="Verdana" w:eastAsia="Verdana" w:hAnsi="Verdana" w:cs="Verdana"/>
          <w:sz w:val="18"/>
          <w:szCs w:val="18"/>
        </w:rPr>
      </w:pPr>
    </w:p>
    <w:p w14:paraId="75A557CF" w14:textId="77777777" w:rsidR="00D068E7" w:rsidRDefault="001A7C25">
      <w:pPr>
        <w:pStyle w:val="Kop2"/>
      </w:pPr>
      <w:bookmarkStart w:id="21" w:name="_heading=h.1pxezwc" w:colFirst="0" w:colLast="0"/>
      <w:bookmarkEnd w:id="21"/>
      <w:r>
        <w:t>Logical framework</w:t>
      </w:r>
    </w:p>
    <w:tbl>
      <w:tblPr>
        <w:tblStyle w:val="a1"/>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3289"/>
        <w:gridCol w:w="2948"/>
        <w:gridCol w:w="3402"/>
        <w:gridCol w:w="3969"/>
      </w:tblGrid>
      <w:tr w:rsidR="00D068E7" w14:paraId="5981D83E" w14:textId="77777777">
        <w:tc>
          <w:tcPr>
            <w:tcW w:w="1691" w:type="dxa"/>
            <w:tcMar>
              <w:top w:w="100" w:type="dxa"/>
              <w:left w:w="100" w:type="dxa"/>
              <w:bottom w:w="100" w:type="dxa"/>
              <w:right w:w="100" w:type="dxa"/>
            </w:tcMar>
          </w:tcPr>
          <w:p w14:paraId="6326A665" w14:textId="77777777" w:rsidR="00D068E7" w:rsidRDefault="00D068E7">
            <w:pPr>
              <w:widowControl w:val="0"/>
              <w:spacing w:line="240" w:lineRule="auto"/>
              <w:rPr>
                <w:rFonts w:ascii="Verdana" w:eastAsia="Verdana" w:hAnsi="Verdana" w:cs="Verdana"/>
              </w:rPr>
            </w:pPr>
          </w:p>
        </w:tc>
        <w:tc>
          <w:tcPr>
            <w:tcW w:w="3289" w:type="dxa"/>
            <w:tcMar>
              <w:top w:w="100" w:type="dxa"/>
              <w:left w:w="100" w:type="dxa"/>
              <w:bottom w:w="100" w:type="dxa"/>
              <w:right w:w="100" w:type="dxa"/>
            </w:tcMar>
          </w:tcPr>
          <w:p w14:paraId="5CCA56D1" w14:textId="77777777" w:rsidR="00D068E7" w:rsidRDefault="001A7C25">
            <w:pPr>
              <w:widowControl w:val="0"/>
              <w:spacing w:line="240" w:lineRule="auto"/>
              <w:rPr>
                <w:rFonts w:ascii="Verdana" w:eastAsia="Verdana" w:hAnsi="Verdana" w:cs="Verdana"/>
                <w:b/>
                <w:sz w:val="18"/>
                <w:szCs w:val="18"/>
              </w:rPr>
            </w:pPr>
            <w:r>
              <w:rPr>
                <w:rFonts w:ascii="Verdana" w:eastAsia="Verdana" w:hAnsi="Verdana" w:cs="Verdana"/>
                <w:b/>
                <w:sz w:val="18"/>
                <w:szCs w:val="18"/>
              </w:rPr>
              <w:t>Summary</w:t>
            </w:r>
          </w:p>
        </w:tc>
        <w:tc>
          <w:tcPr>
            <w:tcW w:w="2948" w:type="dxa"/>
            <w:tcMar>
              <w:top w:w="100" w:type="dxa"/>
              <w:left w:w="100" w:type="dxa"/>
              <w:bottom w:w="100" w:type="dxa"/>
              <w:right w:w="100" w:type="dxa"/>
            </w:tcMar>
          </w:tcPr>
          <w:p w14:paraId="59717FDE" w14:textId="77777777" w:rsidR="00D068E7" w:rsidRDefault="001A7C25">
            <w:pPr>
              <w:widowControl w:val="0"/>
              <w:spacing w:line="240" w:lineRule="auto"/>
              <w:rPr>
                <w:rFonts w:ascii="Verdana" w:eastAsia="Verdana" w:hAnsi="Verdana" w:cs="Verdana"/>
                <w:b/>
                <w:sz w:val="18"/>
                <w:szCs w:val="18"/>
              </w:rPr>
            </w:pPr>
            <w:r>
              <w:rPr>
                <w:rFonts w:ascii="Verdana" w:eastAsia="Verdana" w:hAnsi="Verdana" w:cs="Verdana"/>
                <w:b/>
                <w:sz w:val="18"/>
                <w:szCs w:val="18"/>
              </w:rPr>
              <w:t>Indicators</w:t>
            </w:r>
          </w:p>
        </w:tc>
        <w:tc>
          <w:tcPr>
            <w:tcW w:w="3402" w:type="dxa"/>
            <w:tcMar>
              <w:top w:w="100" w:type="dxa"/>
              <w:left w:w="100" w:type="dxa"/>
              <w:bottom w:w="100" w:type="dxa"/>
              <w:right w:w="100" w:type="dxa"/>
            </w:tcMar>
          </w:tcPr>
          <w:p w14:paraId="72434FB9" w14:textId="77777777" w:rsidR="00D068E7" w:rsidRDefault="001A7C25">
            <w:pPr>
              <w:widowControl w:val="0"/>
              <w:spacing w:line="240" w:lineRule="auto"/>
              <w:rPr>
                <w:rFonts w:ascii="Verdana" w:eastAsia="Verdana" w:hAnsi="Verdana" w:cs="Verdana"/>
                <w:b/>
                <w:sz w:val="18"/>
                <w:szCs w:val="18"/>
              </w:rPr>
            </w:pPr>
            <w:r>
              <w:rPr>
                <w:rFonts w:ascii="Verdana" w:eastAsia="Verdana" w:hAnsi="Verdana" w:cs="Verdana"/>
                <w:b/>
                <w:sz w:val="18"/>
                <w:szCs w:val="18"/>
              </w:rPr>
              <w:t>Evidence</w:t>
            </w:r>
          </w:p>
        </w:tc>
        <w:tc>
          <w:tcPr>
            <w:tcW w:w="3969" w:type="dxa"/>
            <w:tcMar>
              <w:top w:w="100" w:type="dxa"/>
              <w:left w:w="100" w:type="dxa"/>
              <w:bottom w:w="100" w:type="dxa"/>
              <w:right w:w="100" w:type="dxa"/>
            </w:tcMar>
          </w:tcPr>
          <w:p w14:paraId="1B565183" w14:textId="77777777" w:rsidR="00D068E7" w:rsidRDefault="001A7C25">
            <w:pPr>
              <w:widowControl w:val="0"/>
              <w:spacing w:line="240" w:lineRule="auto"/>
              <w:rPr>
                <w:rFonts w:ascii="Verdana" w:eastAsia="Verdana" w:hAnsi="Verdana" w:cs="Verdana"/>
                <w:b/>
                <w:sz w:val="18"/>
                <w:szCs w:val="18"/>
              </w:rPr>
            </w:pPr>
            <w:r>
              <w:rPr>
                <w:rFonts w:ascii="Verdana" w:eastAsia="Verdana" w:hAnsi="Verdana" w:cs="Verdana"/>
                <w:b/>
                <w:sz w:val="18"/>
                <w:szCs w:val="18"/>
              </w:rPr>
              <w:t>Assumptions</w:t>
            </w:r>
          </w:p>
        </w:tc>
      </w:tr>
      <w:tr w:rsidR="00D068E7" w14:paraId="05FFF9C7" w14:textId="77777777">
        <w:tc>
          <w:tcPr>
            <w:tcW w:w="1691" w:type="dxa"/>
            <w:tcMar>
              <w:top w:w="100" w:type="dxa"/>
              <w:left w:w="100" w:type="dxa"/>
              <w:bottom w:w="100" w:type="dxa"/>
              <w:right w:w="100" w:type="dxa"/>
            </w:tcMar>
          </w:tcPr>
          <w:p w14:paraId="6551B191"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Commissioner’s goal</w:t>
            </w:r>
          </w:p>
        </w:tc>
        <w:tc>
          <w:tcPr>
            <w:tcW w:w="3289" w:type="dxa"/>
            <w:tcMar>
              <w:top w:w="100" w:type="dxa"/>
              <w:left w:w="100" w:type="dxa"/>
              <w:bottom w:w="100" w:type="dxa"/>
              <w:right w:w="100" w:type="dxa"/>
            </w:tcMar>
          </w:tcPr>
          <w:p w14:paraId="0A15E8DD"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Realize and execute the Delta21 project</w:t>
            </w:r>
          </w:p>
        </w:tc>
        <w:tc>
          <w:tcPr>
            <w:tcW w:w="2948" w:type="dxa"/>
            <w:shd w:val="clear" w:color="auto" w:fill="38761D"/>
            <w:tcMar>
              <w:top w:w="100" w:type="dxa"/>
              <w:left w:w="100" w:type="dxa"/>
              <w:bottom w:w="100" w:type="dxa"/>
              <w:right w:w="100" w:type="dxa"/>
            </w:tcMar>
          </w:tcPr>
          <w:p w14:paraId="059309F4" w14:textId="77777777" w:rsidR="00D068E7" w:rsidRDefault="00D068E7">
            <w:pPr>
              <w:widowControl w:val="0"/>
              <w:spacing w:line="240" w:lineRule="auto"/>
              <w:rPr>
                <w:rFonts w:ascii="Verdana" w:eastAsia="Verdana" w:hAnsi="Verdana" w:cs="Verdana"/>
                <w:sz w:val="18"/>
                <w:szCs w:val="18"/>
              </w:rPr>
            </w:pPr>
          </w:p>
        </w:tc>
        <w:tc>
          <w:tcPr>
            <w:tcW w:w="3402" w:type="dxa"/>
            <w:shd w:val="clear" w:color="auto" w:fill="38761D"/>
            <w:tcMar>
              <w:top w:w="100" w:type="dxa"/>
              <w:left w:w="100" w:type="dxa"/>
              <w:bottom w:w="100" w:type="dxa"/>
              <w:right w:w="100" w:type="dxa"/>
            </w:tcMar>
          </w:tcPr>
          <w:p w14:paraId="74F19ACC" w14:textId="77777777" w:rsidR="00D068E7" w:rsidRDefault="00D068E7">
            <w:pPr>
              <w:widowControl w:val="0"/>
              <w:spacing w:line="240" w:lineRule="auto"/>
              <w:rPr>
                <w:rFonts w:ascii="Verdana" w:eastAsia="Verdana" w:hAnsi="Verdana" w:cs="Verdana"/>
                <w:sz w:val="18"/>
                <w:szCs w:val="18"/>
              </w:rPr>
            </w:pPr>
          </w:p>
        </w:tc>
        <w:tc>
          <w:tcPr>
            <w:tcW w:w="3969" w:type="dxa"/>
            <w:shd w:val="clear" w:color="auto" w:fill="38761D"/>
            <w:tcMar>
              <w:top w:w="100" w:type="dxa"/>
              <w:left w:w="100" w:type="dxa"/>
              <w:bottom w:w="100" w:type="dxa"/>
              <w:right w:w="100" w:type="dxa"/>
            </w:tcMar>
          </w:tcPr>
          <w:p w14:paraId="73CC770C" w14:textId="77777777" w:rsidR="00D068E7" w:rsidRDefault="00D068E7">
            <w:pPr>
              <w:widowControl w:val="0"/>
              <w:spacing w:line="240" w:lineRule="auto"/>
              <w:rPr>
                <w:rFonts w:ascii="Verdana" w:eastAsia="Verdana" w:hAnsi="Verdana" w:cs="Verdana"/>
                <w:sz w:val="18"/>
                <w:szCs w:val="18"/>
              </w:rPr>
            </w:pPr>
          </w:p>
        </w:tc>
      </w:tr>
      <w:tr w:rsidR="00D068E7" w14:paraId="4744EBCC" w14:textId="77777777">
        <w:tc>
          <w:tcPr>
            <w:tcW w:w="1691" w:type="dxa"/>
            <w:tcMar>
              <w:top w:w="100" w:type="dxa"/>
              <w:left w:w="100" w:type="dxa"/>
              <w:bottom w:w="100" w:type="dxa"/>
              <w:right w:w="100" w:type="dxa"/>
            </w:tcMar>
          </w:tcPr>
          <w:p w14:paraId="481E08DB"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Team’s purpose</w:t>
            </w:r>
          </w:p>
        </w:tc>
        <w:tc>
          <w:tcPr>
            <w:tcW w:w="3289" w:type="dxa"/>
            <w:tcMar>
              <w:top w:w="100" w:type="dxa"/>
              <w:left w:w="100" w:type="dxa"/>
              <w:bottom w:w="100" w:type="dxa"/>
              <w:right w:w="100" w:type="dxa"/>
            </w:tcMar>
          </w:tcPr>
          <w:p w14:paraId="434690ED"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Provide an insight in the effects of opening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sluices (in different scenarios) and provide alternative solutions for creating a stable brackish habitat whilst safeguarding freshwater supplies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w:t>
            </w:r>
          </w:p>
        </w:tc>
        <w:tc>
          <w:tcPr>
            <w:tcW w:w="2948" w:type="dxa"/>
            <w:shd w:val="clear" w:color="auto" w:fill="38761D"/>
            <w:tcMar>
              <w:top w:w="100" w:type="dxa"/>
              <w:left w:w="100" w:type="dxa"/>
              <w:bottom w:w="100" w:type="dxa"/>
              <w:right w:w="100" w:type="dxa"/>
            </w:tcMar>
          </w:tcPr>
          <w:p w14:paraId="0532A600" w14:textId="77777777" w:rsidR="00D068E7" w:rsidRDefault="00D068E7">
            <w:pPr>
              <w:widowControl w:val="0"/>
              <w:spacing w:line="240" w:lineRule="auto"/>
              <w:rPr>
                <w:rFonts w:ascii="Verdana" w:eastAsia="Verdana" w:hAnsi="Verdana" w:cs="Verdana"/>
                <w:sz w:val="18"/>
                <w:szCs w:val="18"/>
              </w:rPr>
            </w:pPr>
          </w:p>
        </w:tc>
        <w:tc>
          <w:tcPr>
            <w:tcW w:w="3402" w:type="dxa"/>
            <w:shd w:val="clear" w:color="auto" w:fill="38761D"/>
            <w:tcMar>
              <w:top w:w="100" w:type="dxa"/>
              <w:left w:w="100" w:type="dxa"/>
              <w:bottom w:w="100" w:type="dxa"/>
              <w:right w:w="100" w:type="dxa"/>
            </w:tcMar>
          </w:tcPr>
          <w:p w14:paraId="0316EF92" w14:textId="77777777" w:rsidR="00D068E7" w:rsidRDefault="00D068E7">
            <w:pPr>
              <w:widowControl w:val="0"/>
              <w:spacing w:line="240" w:lineRule="auto"/>
              <w:rPr>
                <w:rFonts w:ascii="Verdana" w:eastAsia="Verdana" w:hAnsi="Verdana" w:cs="Verdana"/>
                <w:sz w:val="18"/>
                <w:szCs w:val="18"/>
              </w:rPr>
            </w:pPr>
          </w:p>
        </w:tc>
        <w:tc>
          <w:tcPr>
            <w:tcW w:w="3969" w:type="dxa"/>
            <w:shd w:val="clear" w:color="auto" w:fill="38761D"/>
            <w:tcMar>
              <w:top w:w="100" w:type="dxa"/>
              <w:left w:w="100" w:type="dxa"/>
              <w:bottom w:w="100" w:type="dxa"/>
              <w:right w:w="100" w:type="dxa"/>
            </w:tcMar>
          </w:tcPr>
          <w:p w14:paraId="21F175E7" w14:textId="77777777" w:rsidR="00D068E7" w:rsidRDefault="00D068E7">
            <w:pPr>
              <w:widowControl w:val="0"/>
              <w:spacing w:line="240" w:lineRule="auto"/>
              <w:rPr>
                <w:rFonts w:ascii="Verdana" w:eastAsia="Verdana" w:hAnsi="Verdana" w:cs="Verdana"/>
                <w:sz w:val="18"/>
                <w:szCs w:val="18"/>
              </w:rPr>
            </w:pPr>
          </w:p>
        </w:tc>
      </w:tr>
      <w:tr w:rsidR="00D068E7" w14:paraId="6A49C014" w14:textId="77777777">
        <w:tc>
          <w:tcPr>
            <w:tcW w:w="1691" w:type="dxa"/>
            <w:tcMar>
              <w:top w:w="100" w:type="dxa"/>
              <w:left w:w="100" w:type="dxa"/>
              <w:bottom w:w="100" w:type="dxa"/>
              <w:right w:w="100" w:type="dxa"/>
            </w:tcMar>
          </w:tcPr>
          <w:p w14:paraId="3A16C987"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Output</w:t>
            </w:r>
          </w:p>
        </w:tc>
        <w:tc>
          <w:tcPr>
            <w:tcW w:w="3289" w:type="dxa"/>
            <w:tcMar>
              <w:top w:w="100" w:type="dxa"/>
              <w:left w:w="100" w:type="dxa"/>
              <w:bottom w:w="100" w:type="dxa"/>
              <w:right w:w="100" w:type="dxa"/>
            </w:tcMar>
          </w:tcPr>
          <w:p w14:paraId="173E0069"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An academic consultancy report and </w:t>
            </w:r>
            <w:proofErr w:type="spellStart"/>
            <w:r>
              <w:rPr>
                <w:rFonts w:ascii="Verdana" w:eastAsia="Verdana" w:hAnsi="Verdana" w:cs="Verdana"/>
                <w:sz w:val="18"/>
                <w:szCs w:val="18"/>
              </w:rPr>
              <w:t>powerpoint</w:t>
            </w:r>
            <w:proofErr w:type="spellEnd"/>
            <w:r>
              <w:rPr>
                <w:rFonts w:ascii="Verdana" w:eastAsia="Verdana" w:hAnsi="Verdana" w:cs="Verdana"/>
                <w:sz w:val="18"/>
                <w:szCs w:val="18"/>
              </w:rPr>
              <w:t xml:space="preserve"> presentation containing:</w:t>
            </w:r>
          </w:p>
          <w:p w14:paraId="40A270BF" w14:textId="77777777" w:rsidR="00D068E7" w:rsidRDefault="001A7C25">
            <w:pPr>
              <w:numPr>
                <w:ilvl w:val="0"/>
                <w:numId w:val="3"/>
              </w:numPr>
              <w:rPr>
                <w:rFonts w:ascii="Verdana" w:eastAsia="Verdana" w:hAnsi="Verdana" w:cs="Verdana"/>
                <w:sz w:val="18"/>
                <w:szCs w:val="18"/>
              </w:rPr>
            </w:pPr>
            <w:r>
              <w:rPr>
                <w:rFonts w:ascii="Verdana" w:eastAsia="Verdana" w:hAnsi="Verdana" w:cs="Verdana"/>
                <w:sz w:val="18"/>
                <w:szCs w:val="18"/>
              </w:rPr>
              <w:t xml:space="preserve">What are requirements for successful fish migration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w:t>
            </w:r>
          </w:p>
          <w:p w14:paraId="32CC167F" w14:textId="77777777" w:rsidR="00D068E7" w:rsidRDefault="001A7C25">
            <w:pPr>
              <w:numPr>
                <w:ilvl w:val="0"/>
                <w:numId w:val="3"/>
              </w:numPr>
              <w:rPr>
                <w:rFonts w:ascii="Verdana" w:eastAsia="Verdana" w:hAnsi="Verdana" w:cs="Verdana"/>
                <w:sz w:val="18"/>
                <w:szCs w:val="18"/>
              </w:rPr>
            </w:pPr>
            <w:r>
              <w:rPr>
                <w:rFonts w:ascii="Verdana" w:eastAsia="Verdana" w:hAnsi="Verdana" w:cs="Verdana"/>
                <w:sz w:val="18"/>
                <w:szCs w:val="18"/>
              </w:rPr>
              <w:t>What are requirements for maintaining a safe freshwater supply?</w:t>
            </w:r>
          </w:p>
          <w:p w14:paraId="5A87C813" w14:textId="77777777" w:rsidR="00D068E7" w:rsidRDefault="001A7C25">
            <w:pPr>
              <w:numPr>
                <w:ilvl w:val="0"/>
                <w:numId w:val="3"/>
              </w:numPr>
              <w:rPr>
                <w:rFonts w:ascii="Verdana" w:eastAsia="Verdana" w:hAnsi="Verdana" w:cs="Verdana"/>
                <w:sz w:val="18"/>
                <w:szCs w:val="18"/>
              </w:rPr>
            </w:pPr>
            <w:r>
              <w:rPr>
                <w:rFonts w:ascii="Verdana" w:eastAsia="Verdana" w:hAnsi="Verdana" w:cs="Verdana"/>
                <w:sz w:val="18"/>
                <w:szCs w:val="18"/>
              </w:rPr>
              <w:t>What could</w:t>
            </w:r>
            <w:r>
              <w:t xml:space="preserve"> </w:t>
            </w:r>
            <w:r>
              <w:rPr>
                <w:rFonts w:ascii="Calibri" w:eastAsia="Calibri" w:hAnsi="Calibri" w:cs="Calibri"/>
              </w:rPr>
              <w:t>be an alternative design f</w:t>
            </w:r>
            <w:r>
              <w:rPr>
                <w:rFonts w:ascii="Verdana" w:eastAsia="Verdana" w:hAnsi="Verdana" w:cs="Verdana"/>
                <w:sz w:val="18"/>
                <w:szCs w:val="18"/>
              </w:rPr>
              <w:t xml:space="preserve">or permanently opening 100% or part of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sluices in order to provide stable brackish water habitat while safeguarding fish </w:t>
            </w:r>
            <w:r>
              <w:rPr>
                <w:rFonts w:ascii="Verdana" w:eastAsia="Verdana" w:hAnsi="Verdana" w:cs="Verdana"/>
                <w:sz w:val="18"/>
                <w:szCs w:val="18"/>
              </w:rPr>
              <w:lastRenderedPageBreak/>
              <w:t>migration and the desired freshwater supply?</w:t>
            </w:r>
          </w:p>
          <w:p w14:paraId="261354C0" w14:textId="77777777" w:rsidR="00D068E7" w:rsidRDefault="001A7C25">
            <w:pPr>
              <w:numPr>
                <w:ilvl w:val="0"/>
                <w:numId w:val="3"/>
              </w:numPr>
              <w:rPr>
                <w:rFonts w:ascii="Verdana" w:eastAsia="Verdana" w:hAnsi="Verdana" w:cs="Verdana"/>
                <w:sz w:val="18"/>
                <w:szCs w:val="18"/>
              </w:rPr>
            </w:pPr>
            <w:r>
              <w:rPr>
                <w:rFonts w:ascii="Verdana" w:eastAsia="Verdana" w:hAnsi="Verdana" w:cs="Verdana"/>
                <w:sz w:val="18"/>
                <w:szCs w:val="18"/>
              </w:rPr>
              <w:t xml:space="preserve">What could be the consequences of this design for salinization during periods of low river flows or very high river flows in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area?</w:t>
            </w:r>
          </w:p>
          <w:p w14:paraId="4EA7070A" w14:textId="77777777" w:rsidR="00D068E7" w:rsidRDefault="001A7C25">
            <w:pPr>
              <w:numPr>
                <w:ilvl w:val="0"/>
                <w:numId w:val="3"/>
              </w:numPr>
              <w:rPr>
                <w:rFonts w:ascii="Verdana" w:eastAsia="Verdana" w:hAnsi="Verdana" w:cs="Verdana"/>
                <w:sz w:val="18"/>
                <w:szCs w:val="18"/>
              </w:rPr>
            </w:pPr>
            <w:r>
              <w:rPr>
                <w:rFonts w:ascii="Verdana" w:eastAsia="Verdana" w:hAnsi="Verdana" w:cs="Verdana"/>
                <w:sz w:val="18"/>
                <w:szCs w:val="18"/>
              </w:rPr>
              <w:t>What could be the profit for ecological functions for the adjacent river banks and the nearby region on the North Sea side of the sluice?</w:t>
            </w:r>
          </w:p>
        </w:tc>
        <w:tc>
          <w:tcPr>
            <w:tcW w:w="2948" w:type="dxa"/>
            <w:tcMar>
              <w:top w:w="100" w:type="dxa"/>
              <w:left w:w="100" w:type="dxa"/>
              <w:bottom w:w="100" w:type="dxa"/>
              <w:right w:w="100" w:type="dxa"/>
            </w:tcMar>
          </w:tcPr>
          <w:p w14:paraId="78C5FACC"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lastRenderedPageBreak/>
              <w:t>- Finished draft with answers to output and sent to commissioner</w:t>
            </w:r>
          </w:p>
          <w:p w14:paraId="5E336117" w14:textId="77777777" w:rsidR="00D068E7" w:rsidRDefault="00D068E7">
            <w:pPr>
              <w:widowControl w:val="0"/>
              <w:spacing w:line="240" w:lineRule="auto"/>
              <w:rPr>
                <w:rFonts w:ascii="Verdana" w:eastAsia="Verdana" w:hAnsi="Verdana" w:cs="Verdana"/>
                <w:sz w:val="18"/>
                <w:szCs w:val="18"/>
              </w:rPr>
            </w:pPr>
          </w:p>
          <w:p w14:paraId="7420884B"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Finished consultancy report (11-12-2020)</w:t>
            </w:r>
          </w:p>
          <w:p w14:paraId="1F199664" w14:textId="77777777" w:rsidR="00D068E7" w:rsidRDefault="00D068E7">
            <w:pPr>
              <w:widowControl w:val="0"/>
              <w:spacing w:line="240" w:lineRule="auto"/>
              <w:rPr>
                <w:rFonts w:ascii="Verdana" w:eastAsia="Verdana" w:hAnsi="Verdana" w:cs="Verdana"/>
                <w:sz w:val="18"/>
                <w:szCs w:val="18"/>
              </w:rPr>
            </w:pPr>
          </w:p>
          <w:p w14:paraId="33AB3898"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Presentations with outputs to the commissioner</w:t>
            </w:r>
          </w:p>
        </w:tc>
        <w:tc>
          <w:tcPr>
            <w:tcW w:w="3402" w:type="dxa"/>
            <w:tcMar>
              <w:top w:w="100" w:type="dxa"/>
              <w:left w:w="100" w:type="dxa"/>
              <w:bottom w:w="100" w:type="dxa"/>
              <w:right w:w="100" w:type="dxa"/>
            </w:tcMar>
          </w:tcPr>
          <w:p w14:paraId="4AA6F6E2"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Draft of consultancy report sent to coach and eventually commissioner.</w:t>
            </w:r>
          </w:p>
          <w:p w14:paraId="025A29E0" w14:textId="77777777" w:rsidR="00D068E7" w:rsidRDefault="00D068E7">
            <w:pPr>
              <w:widowControl w:val="0"/>
              <w:spacing w:line="240" w:lineRule="auto"/>
              <w:rPr>
                <w:rFonts w:ascii="Verdana" w:eastAsia="Verdana" w:hAnsi="Verdana" w:cs="Verdana"/>
                <w:sz w:val="18"/>
                <w:szCs w:val="18"/>
              </w:rPr>
            </w:pPr>
          </w:p>
          <w:p w14:paraId="58052DD2"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Final consultancy (Brightspace, 11-12-2020, 17:00)</w:t>
            </w:r>
          </w:p>
          <w:p w14:paraId="59BBBB04" w14:textId="77777777" w:rsidR="00D068E7" w:rsidRDefault="00D068E7">
            <w:pPr>
              <w:widowControl w:val="0"/>
              <w:spacing w:line="240" w:lineRule="auto"/>
              <w:rPr>
                <w:rFonts w:ascii="Verdana" w:eastAsia="Verdana" w:hAnsi="Verdana" w:cs="Verdana"/>
                <w:sz w:val="18"/>
                <w:szCs w:val="18"/>
              </w:rPr>
            </w:pPr>
          </w:p>
          <w:p w14:paraId="12025E40"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Draft presentation (Google Drive)</w:t>
            </w:r>
          </w:p>
          <w:p w14:paraId="7FE66FE6" w14:textId="77777777" w:rsidR="00D068E7" w:rsidRDefault="00D068E7">
            <w:pPr>
              <w:widowControl w:val="0"/>
              <w:spacing w:line="240" w:lineRule="auto"/>
              <w:rPr>
                <w:rFonts w:ascii="Verdana" w:eastAsia="Verdana" w:hAnsi="Verdana" w:cs="Verdana"/>
                <w:sz w:val="18"/>
                <w:szCs w:val="18"/>
              </w:rPr>
            </w:pPr>
          </w:p>
          <w:p w14:paraId="465FC2AA"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Handed in (Brightspace)</w:t>
            </w:r>
          </w:p>
        </w:tc>
        <w:tc>
          <w:tcPr>
            <w:tcW w:w="3969" w:type="dxa"/>
            <w:tcMar>
              <w:top w:w="100" w:type="dxa"/>
              <w:left w:w="100" w:type="dxa"/>
              <w:bottom w:w="100" w:type="dxa"/>
              <w:right w:w="100" w:type="dxa"/>
            </w:tcMar>
          </w:tcPr>
          <w:p w14:paraId="62BBD430"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Provide an alternative solution for opening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sluices which minimizes negative effects on stakeholders</w:t>
            </w:r>
          </w:p>
          <w:p w14:paraId="5AC82CDF" w14:textId="77777777" w:rsidR="00D068E7" w:rsidRDefault="00D068E7">
            <w:pPr>
              <w:widowControl w:val="0"/>
              <w:spacing w:line="240" w:lineRule="auto"/>
              <w:rPr>
                <w:rFonts w:ascii="Verdana" w:eastAsia="Verdana" w:hAnsi="Verdana" w:cs="Verdana"/>
                <w:sz w:val="18"/>
                <w:szCs w:val="18"/>
              </w:rPr>
            </w:pPr>
          </w:p>
          <w:p w14:paraId="4C6E5561" w14:textId="77777777" w:rsidR="00D068E7" w:rsidRDefault="00D068E7">
            <w:pPr>
              <w:widowControl w:val="0"/>
              <w:spacing w:line="240" w:lineRule="auto"/>
              <w:rPr>
                <w:rFonts w:ascii="Verdana" w:eastAsia="Verdana" w:hAnsi="Verdana" w:cs="Verdana"/>
                <w:sz w:val="18"/>
                <w:szCs w:val="18"/>
              </w:rPr>
            </w:pPr>
          </w:p>
          <w:p w14:paraId="3FCE596F" w14:textId="77777777" w:rsidR="00D068E7" w:rsidRDefault="00D068E7">
            <w:pPr>
              <w:widowControl w:val="0"/>
              <w:spacing w:line="240" w:lineRule="auto"/>
              <w:rPr>
                <w:rFonts w:ascii="Verdana" w:eastAsia="Verdana" w:hAnsi="Verdana" w:cs="Verdana"/>
                <w:sz w:val="18"/>
                <w:szCs w:val="18"/>
              </w:rPr>
            </w:pPr>
          </w:p>
        </w:tc>
      </w:tr>
      <w:tr w:rsidR="00D068E7" w14:paraId="1E973D41" w14:textId="77777777">
        <w:tc>
          <w:tcPr>
            <w:tcW w:w="1691" w:type="dxa"/>
            <w:tcMar>
              <w:top w:w="100" w:type="dxa"/>
              <w:left w:w="100" w:type="dxa"/>
              <w:bottom w:w="100" w:type="dxa"/>
              <w:right w:w="100" w:type="dxa"/>
            </w:tcMar>
          </w:tcPr>
          <w:p w14:paraId="2A5AA76B"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Activities</w:t>
            </w:r>
          </w:p>
        </w:tc>
        <w:tc>
          <w:tcPr>
            <w:tcW w:w="3289" w:type="dxa"/>
            <w:tcMar>
              <w:top w:w="100" w:type="dxa"/>
              <w:left w:w="100" w:type="dxa"/>
              <w:bottom w:w="100" w:type="dxa"/>
              <w:right w:w="100" w:type="dxa"/>
            </w:tcMar>
          </w:tcPr>
          <w:p w14:paraId="72D579C7" w14:textId="77777777" w:rsidR="00D068E7" w:rsidRDefault="001A7C25">
            <w:pPr>
              <w:spacing w:line="240" w:lineRule="auto"/>
              <w:rPr>
                <w:rFonts w:ascii="Verdana" w:eastAsia="Verdana" w:hAnsi="Verdana" w:cs="Verdana"/>
                <w:sz w:val="18"/>
                <w:szCs w:val="18"/>
              </w:rPr>
            </w:pPr>
            <w:r>
              <w:rPr>
                <w:rFonts w:ascii="Verdana" w:eastAsia="Verdana" w:hAnsi="Verdana" w:cs="Verdana"/>
                <w:sz w:val="18"/>
                <w:szCs w:val="18"/>
              </w:rPr>
              <w:t>A parallel literature study, shared amongst members in Mendeley regarding:</w:t>
            </w:r>
          </w:p>
          <w:p w14:paraId="02ADB332" w14:textId="77777777" w:rsidR="00D068E7" w:rsidRDefault="001A7C25">
            <w:pPr>
              <w:numPr>
                <w:ilvl w:val="0"/>
                <w:numId w:val="4"/>
              </w:numPr>
              <w:spacing w:line="240" w:lineRule="auto"/>
              <w:rPr>
                <w:rFonts w:ascii="Verdana" w:eastAsia="Verdana" w:hAnsi="Verdana" w:cs="Verdana"/>
                <w:sz w:val="18"/>
                <w:szCs w:val="18"/>
              </w:rPr>
            </w:pPr>
            <w:r>
              <w:rPr>
                <w:rFonts w:ascii="Verdana" w:eastAsia="Verdana" w:hAnsi="Verdana" w:cs="Verdana"/>
                <w:sz w:val="18"/>
                <w:szCs w:val="18"/>
              </w:rPr>
              <w:t xml:space="preserve">Current situation in the </w:t>
            </w:r>
            <w:proofErr w:type="spellStart"/>
            <w:r>
              <w:rPr>
                <w:rFonts w:ascii="Verdana" w:eastAsia="Verdana" w:hAnsi="Verdana" w:cs="Verdana"/>
                <w:sz w:val="18"/>
                <w:szCs w:val="18"/>
              </w:rPr>
              <w:t>Haringvliet</w:t>
            </w:r>
            <w:proofErr w:type="spellEnd"/>
          </w:p>
          <w:p w14:paraId="5CC027DB" w14:textId="77777777" w:rsidR="00D068E7" w:rsidRDefault="001A7C25">
            <w:pPr>
              <w:numPr>
                <w:ilvl w:val="0"/>
                <w:numId w:val="4"/>
              </w:numPr>
              <w:spacing w:line="240" w:lineRule="auto"/>
              <w:rPr>
                <w:rFonts w:ascii="Verdana" w:eastAsia="Verdana" w:hAnsi="Verdana" w:cs="Verdana"/>
                <w:sz w:val="18"/>
                <w:szCs w:val="18"/>
              </w:rPr>
            </w:pPr>
            <w:r>
              <w:rPr>
                <w:rFonts w:ascii="Verdana" w:eastAsia="Verdana" w:hAnsi="Verdana" w:cs="Verdana"/>
                <w:sz w:val="18"/>
                <w:szCs w:val="18"/>
              </w:rPr>
              <w:t>short stakeholder analysis on the main parties and their interests</w:t>
            </w:r>
          </w:p>
          <w:p w14:paraId="52C5DA38" w14:textId="77777777" w:rsidR="00D068E7" w:rsidRDefault="001A7C25">
            <w:pPr>
              <w:numPr>
                <w:ilvl w:val="0"/>
                <w:numId w:val="4"/>
              </w:numPr>
              <w:spacing w:line="240" w:lineRule="auto"/>
              <w:rPr>
                <w:rFonts w:ascii="Verdana" w:eastAsia="Verdana" w:hAnsi="Verdana" w:cs="Verdana"/>
                <w:sz w:val="18"/>
                <w:szCs w:val="18"/>
              </w:rPr>
            </w:pPr>
            <w:r>
              <w:rPr>
                <w:rFonts w:ascii="Verdana" w:eastAsia="Verdana" w:hAnsi="Verdana" w:cs="Verdana"/>
                <w:sz w:val="18"/>
                <w:szCs w:val="18"/>
              </w:rPr>
              <w:t xml:space="preserve">three different scenarios in opening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sluices.</w:t>
            </w:r>
          </w:p>
          <w:p w14:paraId="0B518923" w14:textId="77777777" w:rsidR="00D068E7" w:rsidRDefault="001A7C25">
            <w:pPr>
              <w:numPr>
                <w:ilvl w:val="0"/>
                <w:numId w:val="4"/>
              </w:numPr>
              <w:spacing w:line="240" w:lineRule="auto"/>
              <w:rPr>
                <w:rFonts w:ascii="Verdana" w:eastAsia="Verdana" w:hAnsi="Verdana" w:cs="Verdana"/>
                <w:sz w:val="18"/>
                <w:szCs w:val="18"/>
              </w:rPr>
            </w:pPr>
            <w:r>
              <w:rPr>
                <w:rFonts w:ascii="Verdana" w:eastAsia="Verdana" w:hAnsi="Verdana" w:cs="Verdana"/>
                <w:sz w:val="18"/>
                <w:szCs w:val="18"/>
              </w:rPr>
              <w:t>Alternative solutions to creating a brackish habitat.</w:t>
            </w:r>
          </w:p>
          <w:p w14:paraId="5206C1AE" w14:textId="77777777" w:rsidR="00D068E7" w:rsidRDefault="001A7C25">
            <w:pPr>
              <w:numPr>
                <w:ilvl w:val="0"/>
                <w:numId w:val="4"/>
              </w:numPr>
              <w:spacing w:line="240" w:lineRule="auto"/>
              <w:rPr>
                <w:rFonts w:ascii="Verdana" w:eastAsia="Verdana" w:hAnsi="Verdana" w:cs="Verdana"/>
                <w:sz w:val="18"/>
                <w:szCs w:val="18"/>
              </w:rPr>
            </w:pPr>
            <w:r>
              <w:rPr>
                <w:rFonts w:ascii="Verdana" w:eastAsia="Verdana" w:hAnsi="Verdana" w:cs="Verdana"/>
                <w:sz w:val="18"/>
                <w:szCs w:val="18"/>
              </w:rPr>
              <w:t>in depth research into final alternative</w:t>
            </w:r>
          </w:p>
          <w:p w14:paraId="6841125D" w14:textId="77777777" w:rsidR="00D068E7" w:rsidRDefault="00D068E7">
            <w:pPr>
              <w:spacing w:line="240" w:lineRule="auto"/>
              <w:rPr>
                <w:rFonts w:ascii="Verdana" w:eastAsia="Verdana" w:hAnsi="Verdana" w:cs="Verdana"/>
                <w:sz w:val="18"/>
                <w:szCs w:val="18"/>
              </w:rPr>
            </w:pPr>
          </w:p>
          <w:p w14:paraId="236A780B" w14:textId="77777777" w:rsidR="00D068E7" w:rsidRDefault="001A7C25">
            <w:pPr>
              <w:spacing w:line="240" w:lineRule="auto"/>
              <w:rPr>
                <w:rFonts w:ascii="Verdana" w:eastAsia="Verdana" w:hAnsi="Verdana" w:cs="Verdana"/>
                <w:sz w:val="18"/>
                <w:szCs w:val="18"/>
              </w:rPr>
            </w:pPr>
            <w:r>
              <w:rPr>
                <w:rFonts w:ascii="Verdana" w:eastAsia="Verdana" w:hAnsi="Verdana" w:cs="Verdana"/>
                <w:sz w:val="18"/>
                <w:szCs w:val="18"/>
              </w:rPr>
              <w:t>Stakeholder interviews to get:</w:t>
            </w:r>
          </w:p>
          <w:p w14:paraId="468BF3F2" w14:textId="77777777" w:rsidR="00D068E7" w:rsidRDefault="001A7C25">
            <w:pPr>
              <w:numPr>
                <w:ilvl w:val="0"/>
                <w:numId w:val="7"/>
              </w:numPr>
              <w:spacing w:line="240" w:lineRule="auto"/>
              <w:rPr>
                <w:rFonts w:ascii="Verdana" w:eastAsia="Verdana" w:hAnsi="Verdana" w:cs="Verdana"/>
                <w:sz w:val="18"/>
                <w:szCs w:val="18"/>
              </w:rPr>
            </w:pPr>
            <w:r>
              <w:rPr>
                <w:rFonts w:ascii="Verdana" w:eastAsia="Verdana" w:hAnsi="Verdana" w:cs="Verdana"/>
                <w:sz w:val="18"/>
                <w:szCs w:val="18"/>
              </w:rPr>
              <w:lastRenderedPageBreak/>
              <w:t xml:space="preserve">information regarding the </w:t>
            </w:r>
            <w:proofErr w:type="spellStart"/>
            <w:r>
              <w:rPr>
                <w:rFonts w:ascii="Verdana" w:eastAsia="Verdana" w:hAnsi="Verdana" w:cs="Verdana"/>
                <w:sz w:val="18"/>
                <w:szCs w:val="18"/>
              </w:rPr>
              <w:t>Haringvliet</w:t>
            </w:r>
            <w:proofErr w:type="spellEnd"/>
            <w:r>
              <w:rPr>
                <w:rFonts w:ascii="Verdana" w:eastAsia="Verdana" w:hAnsi="Verdana" w:cs="Verdana"/>
                <w:sz w:val="18"/>
                <w:szCs w:val="18"/>
              </w:rPr>
              <w:t xml:space="preserve"> and to support our own findings in the literature study. </w:t>
            </w:r>
          </w:p>
          <w:p w14:paraId="021A5C5D" w14:textId="77777777" w:rsidR="00D068E7" w:rsidRDefault="001A7C25">
            <w:pPr>
              <w:numPr>
                <w:ilvl w:val="0"/>
                <w:numId w:val="7"/>
              </w:numPr>
              <w:spacing w:line="240" w:lineRule="auto"/>
              <w:rPr>
                <w:rFonts w:ascii="Verdana" w:eastAsia="Verdana" w:hAnsi="Verdana" w:cs="Verdana"/>
                <w:sz w:val="18"/>
                <w:szCs w:val="18"/>
              </w:rPr>
            </w:pPr>
            <w:r>
              <w:rPr>
                <w:rFonts w:ascii="Verdana" w:eastAsia="Verdana" w:hAnsi="Verdana" w:cs="Verdana"/>
                <w:sz w:val="18"/>
                <w:szCs w:val="18"/>
              </w:rPr>
              <w:t>Their opinions on alternative solutions for brackish habitat reintroduction.</w:t>
            </w:r>
          </w:p>
          <w:p w14:paraId="48562045" w14:textId="77777777" w:rsidR="00D068E7" w:rsidRDefault="00D068E7">
            <w:pPr>
              <w:spacing w:line="240" w:lineRule="auto"/>
              <w:rPr>
                <w:rFonts w:ascii="Verdana" w:eastAsia="Verdana" w:hAnsi="Verdana" w:cs="Verdana"/>
                <w:sz w:val="18"/>
                <w:szCs w:val="18"/>
              </w:rPr>
            </w:pPr>
          </w:p>
          <w:p w14:paraId="2B20D1A9" w14:textId="77777777" w:rsidR="00D068E7" w:rsidRDefault="001A7C25">
            <w:pPr>
              <w:spacing w:line="240" w:lineRule="auto"/>
              <w:rPr>
                <w:rFonts w:ascii="Verdana" w:eastAsia="Verdana" w:hAnsi="Verdana" w:cs="Verdana"/>
                <w:sz w:val="18"/>
                <w:szCs w:val="18"/>
              </w:rPr>
            </w:pPr>
            <w:r>
              <w:rPr>
                <w:rFonts w:ascii="Verdana" w:eastAsia="Verdana" w:hAnsi="Verdana" w:cs="Verdana"/>
                <w:sz w:val="18"/>
                <w:szCs w:val="18"/>
              </w:rPr>
              <w:t>Answering our (sub)questions</w:t>
            </w:r>
          </w:p>
        </w:tc>
        <w:tc>
          <w:tcPr>
            <w:tcW w:w="2948" w:type="dxa"/>
            <w:tcMar>
              <w:top w:w="100" w:type="dxa"/>
              <w:left w:w="100" w:type="dxa"/>
              <w:bottom w:w="100" w:type="dxa"/>
              <w:right w:w="100" w:type="dxa"/>
            </w:tcMar>
          </w:tcPr>
          <w:p w14:paraId="2517FBAA"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lastRenderedPageBreak/>
              <w:t xml:space="preserve">- Search for information regarding </w:t>
            </w:r>
            <w:proofErr w:type="spellStart"/>
            <w:r>
              <w:rPr>
                <w:rFonts w:ascii="Verdana" w:eastAsia="Verdana" w:hAnsi="Verdana" w:cs="Verdana"/>
                <w:sz w:val="18"/>
                <w:szCs w:val="18"/>
              </w:rPr>
              <w:t>subquestion</w:t>
            </w:r>
            <w:proofErr w:type="spellEnd"/>
            <w:r>
              <w:rPr>
                <w:rFonts w:ascii="Verdana" w:eastAsia="Verdana" w:hAnsi="Verdana" w:cs="Verdana"/>
                <w:sz w:val="18"/>
                <w:szCs w:val="18"/>
              </w:rPr>
              <w:t xml:space="preserve"> 1 (week 4)</w:t>
            </w:r>
          </w:p>
          <w:p w14:paraId="241E763C" w14:textId="77777777" w:rsidR="00D068E7" w:rsidRDefault="00D068E7">
            <w:pPr>
              <w:widowControl w:val="0"/>
              <w:spacing w:line="240" w:lineRule="auto"/>
              <w:rPr>
                <w:rFonts w:ascii="Verdana" w:eastAsia="Verdana" w:hAnsi="Verdana" w:cs="Verdana"/>
                <w:sz w:val="18"/>
                <w:szCs w:val="18"/>
              </w:rPr>
            </w:pPr>
          </w:p>
          <w:p w14:paraId="3FAAAE98"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-Search for relevant information regarding </w:t>
            </w:r>
            <w:proofErr w:type="spellStart"/>
            <w:r>
              <w:rPr>
                <w:rFonts w:ascii="Verdana" w:eastAsia="Verdana" w:hAnsi="Verdana" w:cs="Verdana"/>
                <w:sz w:val="18"/>
                <w:szCs w:val="18"/>
              </w:rPr>
              <w:t>subquestion</w:t>
            </w:r>
            <w:proofErr w:type="spellEnd"/>
            <w:r>
              <w:rPr>
                <w:rFonts w:ascii="Verdana" w:eastAsia="Verdana" w:hAnsi="Verdana" w:cs="Verdana"/>
                <w:sz w:val="18"/>
                <w:szCs w:val="18"/>
              </w:rPr>
              <w:t xml:space="preserve"> 2 (week 4)</w:t>
            </w:r>
          </w:p>
          <w:p w14:paraId="11F8CC0C" w14:textId="77777777" w:rsidR="00D068E7" w:rsidRDefault="00D068E7">
            <w:pPr>
              <w:widowControl w:val="0"/>
              <w:spacing w:line="240" w:lineRule="auto"/>
              <w:rPr>
                <w:rFonts w:ascii="Verdana" w:eastAsia="Verdana" w:hAnsi="Verdana" w:cs="Verdana"/>
                <w:sz w:val="18"/>
                <w:szCs w:val="18"/>
              </w:rPr>
            </w:pPr>
          </w:p>
          <w:p w14:paraId="10B89F23"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-single out appropriate stakeholders (week 4)</w:t>
            </w:r>
          </w:p>
          <w:p w14:paraId="15BDACBA" w14:textId="77777777" w:rsidR="00D068E7" w:rsidRDefault="00D068E7">
            <w:pPr>
              <w:widowControl w:val="0"/>
              <w:spacing w:line="240" w:lineRule="auto"/>
              <w:rPr>
                <w:rFonts w:ascii="Verdana" w:eastAsia="Verdana" w:hAnsi="Verdana" w:cs="Verdana"/>
                <w:sz w:val="18"/>
                <w:szCs w:val="18"/>
              </w:rPr>
            </w:pPr>
          </w:p>
          <w:p w14:paraId="28981917"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- 3 appointments made with </w:t>
            </w:r>
            <w:proofErr w:type="gramStart"/>
            <w:r>
              <w:rPr>
                <w:rFonts w:ascii="Verdana" w:eastAsia="Verdana" w:hAnsi="Verdana" w:cs="Verdana"/>
                <w:sz w:val="18"/>
                <w:szCs w:val="18"/>
              </w:rPr>
              <w:t>stakeholders(</w:t>
            </w:r>
            <w:proofErr w:type="gramEnd"/>
            <w:r>
              <w:rPr>
                <w:rFonts w:ascii="Verdana" w:eastAsia="Verdana" w:hAnsi="Verdana" w:cs="Verdana"/>
                <w:sz w:val="18"/>
                <w:szCs w:val="18"/>
              </w:rPr>
              <w:t>week 4)</w:t>
            </w:r>
          </w:p>
          <w:p w14:paraId="6E073FB3" w14:textId="77777777" w:rsidR="00D068E7" w:rsidRDefault="00D068E7">
            <w:pPr>
              <w:widowControl w:val="0"/>
              <w:spacing w:line="240" w:lineRule="auto"/>
              <w:rPr>
                <w:rFonts w:ascii="Verdana" w:eastAsia="Verdana" w:hAnsi="Verdana" w:cs="Verdana"/>
                <w:sz w:val="18"/>
                <w:szCs w:val="18"/>
              </w:rPr>
            </w:pPr>
          </w:p>
          <w:p w14:paraId="2723A6A5"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Questions for interviews ready (week 4)</w:t>
            </w:r>
          </w:p>
          <w:p w14:paraId="1DBCE215" w14:textId="77777777" w:rsidR="00D068E7" w:rsidRDefault="00D068E7">
            <w:pPr>
              <w:widowControl w:val="0"/>
              <w:spacing w:line="240" w:lineRule="auto"/>
              <w:rPr>
                <w:rFonts w:ascii="Verdana" w:eastAsia="Verdana" w:hAnsi="Verdana" w:cs="Verdana"/>
                <w:sz w:val="18"/>
                <w:szCs w:val="18"/>
              </w:rPr>
            </w:pPr>
          </w:p>
          <w:p w14:paraId="723A06CF"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lastRenderedPageBreak/>
              <w:t xml:space="preserve">- Search for relevant literature regarding </w:t>
            </w:r>
            <w:proofErr w:type="spellStart"/>
            <w:r>
              <w:rPr>
                <w:rFonts w:ascii="Verdana" w:eastAsia="Verdana" w:hAnsi="Verdana" w:cs="Verdana"/>
                <w:sz w:val="18"/>
                <w:szCs w:val="18"/>
              </w:rPr>
              <w:t>subquestion</w:t>
            </w:r>
            <w:proofErr w:type="spellEnd"/>
            <w:r>
              <w:rPr>
                <w:rFonts w:ascii="Verdana" w:eastAsia="Verdana" w:hAnsi="Verdana" w:cs="Verdana"/>
                <w:sz w:val="18"/>
                <w:szCs w:val="18"/>
              </w:rPr>
              <w:t xml:space="preserve"> 3 (week 4)</w:t>
            </w:r>
          </w:p>
          <w:p w14:paraId="37242278" w14:textId="77777777" w:rsidR="00D068E7" w:rsidRDefault="00D068E7">
            <w:pPr>
              <w:widowControl w:val="0"/>
              <w:spacing w:line="240" w:lineRule="auto"/>
              <w:rPr>
                <w:rFonts w:ascii="Verdana" w:eastAsia="Verdana" w:hAnsi="Verdana" w:cs="Verdana"/>
                <w:sz w:val="18"/>
                <w:szCs w:val="18"/>
              </w:rPr>
            </w:pPr>
          </w:p>
          <w:p w14:paraId="004B2566"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 Search for relevant literature regarding </w:t>
            </w:r>
            <w:proofErr w:type="spellStart"/>
            <w:r>
              <w:rPr>
                <w:rFonts w:ascii="Verdana" w:eastAsia="Verdana" w:hAnsi="Verdana" w:cs="Verdana"/>
                <w:sz w:val="18"/>
                <w:szCs w:val="18"/>
              </w:rPr>
              <w:t>subquestion</w:t>
            </w:r>
            <w:proofErr w:type="spellEnd"/>
            <w:r>
              <w:rPr>
                <w:rFonts w:ascii="Verdana" w:eastAsia="Verdana" w:hAnsi="Verdana" w:cs="Verdana"/>
                <w:sz w:val="18"/>
                <w:szCs w:val="18"/>
              </w:rPr>
              <w:t xml:space="preserve"> 4 (week 4,5)</w:t>
            </w:r>
          </w:p>
          <w:p w14:paraId="5DE65853" w14:textId="77777777" w:rsidR="00D068E7" w:rsidRDefault="00D068E7">
            <w:pPr>
              <w:widowControl w:val="0"/>
              <w:spacing w:line="240" w:lineRule="auto"/>
              <w:rPr>
                <w:rFonts w:ascii="Verdana" w:eastAsia="Verdana" w:hAnsi="Verdana" w:cs="Verdana"/>
                <w:sz w:val="18"/>
                <w:szCs w:val="18"/>
              </w:rPr>
            </w:pPr>
          </w:p>
          <w:p w14:paraId="68D750AD"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-Search for relevant literature regarding </w:t>
            </w:r>
            <w:proofErr w:type="spellStart"/>
            <w:r>
              <w:rPr>
                <w:rFonts w:ascii="Verdana" w:eastAsia="Verdana" w:hAnsi="Verdana" w:cs="Verdana"/>
                <w:sz w:val="18"/>
                <w:szCs w:val="18"/>
              </w:rPr>
              <w:t>subquestion</w:t>
            </w:r>
            <w:proofErr w:type="spellEnd"/>
            <w:r>
              <w:rPr>
                <w:rFonts w:ascii="Verdana" w:eastAsia="Verdana" w:hAnsi="Verdana" w:cs="Verdana"/>
                <w:sz w:val="18"/>
                <w:szCs w:val="18"/>
              </w:rPr>
              <w:t xml:space="preserve"> 5 (week 4,5)</w:t>
            </w:r>
          </w:p>
          <w:p w14:paraId="273EF3FC" w14:textId="77777777" w:rsidR="00D068E7" w:rsidRDefault="00D068E7">
            <w:pPr>
              <w:widowControl w:val="0"/>
              <w:spacing w:line="240" w:lineRule="auto"/>
              <w:rPr>
                <w:rFonts w:ascii="Verdana" w:eastAsia="Verdana" w:hAnsi="Verdana" w:cs="Verdana"/>
                <w:sz w:val="18"/>
                <w:szCs w:val="18"/>
              </w:rPr>
            </w:pPr>
          </w:p>
          <w:p w14:paraId="3522DD0B"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-Write </w:t>
            </w:r>
            <w:proofErr w:type="spellStart"/>
            <w:r>
              <w:rPr>
                <w:rFonts w:ascii="Verdana" w:eastAsia="Verdana" w:hAnsi="Verdana" w:cs="Verdana"/>
                <w:sz w:val="18"/>
                <w:szCs w:val="18"/>
              </w:rPr>
              <w:t>subquestion</w:t>
            </w:r>
            <w:proofErr w:type="spellEnd"/>
            <w:r>
              <w:rPr>
                <w:rFonts w:ascii="Verdana" w:eastAsia="Verdana" w:hAnsi="Verdana" w:cs="Verdana"/>
                <w:sz w:val="18"/>
                <w:szCs w:val="18"/>
              </w:rPr>
              <w:t xml:space="preserve"> 1 (week 4,5)</w:t>
            </w:r>
          </w:p>
          <w:p w14:paraId="1586C850"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-Write </w:t>
            </w:r>
            <w:proofErr w:type="spellStart"/>
            <w:r>
              <w:rPr>
                <w:rFonts w:ascii="Verdana" w:eastAsia="Verdana" w:hAnsi="Verdana" w:cs="Verdana"/>
                <w:sz w:val="18"/>
                <w:szCs w:val="18"/>
              </w:rPr>
              <w:t>subquestion</w:t>
            </w:r>
            <w:proofErr w:type="spellEnd"/>
            <w:r>
              <w:rPr>
                <w:rFonts w:ascii="Verdana" w:eastAsia="Verdana" w:hAnsi="Verdana" w:cs="Verdana"/>
                <w:sz w:val="18"/>
                <w:szCs w:val="18"/>
              </w:rPr>
              <w:t xml:space="preserve"> 2 (week 4,5)</w:t>
            </w:r>
          </w:p>
          <w:p w14:paraId="6EBF6C51"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-write </w:t>
            </w:r>
            <w:proofErr w:type="spellStart"/>
            <w:r>
              <w:rPr>
                <w:rFonts w:ascii="Verdana" w:eastAsia="Verdana" w:hAnsi="Verdana" w:cs="Verdana"/>
                <w:sz w:val="18"/>
                <w:szCs w:val="18"/>
              </w:rPr>
              <w:t>subquestion</w:t>
            </w:r>
            <w:proofErr w:type="spellEnd"/>
            <w:r>
              <w:rPr>
                <w:rFonts w:ascii="Verdana" w:eastAsia="Verdana" w:hAnsi="Verdana" w:cs="Verdana"/>
                <w:sz w:val="18"/>
                <w:szCs w:val="18"/>
              </w:rPr>
              <w:t xml:space="preserve"> 3 (week 4,5)</w:t>
            </w:r>
          </w:p>
          <w:p w14:paraId="40AB55AA"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-write </w:t>
            </w:r>
            <w:proofErr w:type="spellStart"/>
            <w:r>
              <w:rPr>
                <w:rFonts w:ascii="Verdana" w:eastAsia="Verdana" w:hAnsi="Verdana" w:cs="Verdana"/>
                <w:sz w:val="18"/>
                <w:szCs w:val="18"/>
              </w:rPr>
              <w:t>subquestion</w:t>
            </w:r>
            <w:proofErr w:type="spellEnd"/>
            <w:r>
              <w:rPr>
                <w:rFonts w:ascii="Verdana" w:eastAsia="Verdana" w:hAnsi="Verdana" w:cs="Verdana"/>
                <w:sz w:val="18"/>
                <w:szCs w:val="18"/>
              </w:rPr>
              <w:t xml:space="preserve"> 4 (week 5,6)</w:t>
            </w:r>
          </w:p>
          <w:p w14:paraId="08022684"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-write </w:t>
            </w:r>
            <w:proofErr w:type="spellStart"/>
            <w:r>
              <w:rPr>
                <w:rFonts w:ascii="Verdana" w:eastAsia="Verdana" w:hAnsi="Verdana" w:cs="Verdana"/>
                <w:sz w:val="18"/>
                <w:szCs w:val="18"/>
              </w:rPr>
              <w:t>subquestion</w:t>
            </w:r>
            <w:proofErr w:type="spellEnd"/>
            <w:r>
              <w:rPr>
                <w:rFonts w:ascii="Verdana" w:eastAsia="Verdana" w:hAnsi="Verdana" w:cs="Verdana"/>
                <w:sz w:val="18"/>
                <w:szCs w:val="18"/>
              </w:rPr>
              <w:t xml:space="preserve"> 5 (week 5,6)</w:t>
            </w:r>
          </w:p>
        </w:tc>
        <w:tc>
          <w:tcPr>
            <w:tcW w:w="3402" w:type="dxa"/>
            <w:tcMar>
              <w:top w:w="100" w:type="dxa"/>
              <w:left w:w="100" w:type="dxa"/>
              <w:bottom w:w="100" w:type="dxa"/>
              <w:right w:w="100" w:type="dxa"/>
            </w:tcMar>
          </w:tcPr>
          <w:p w14:paraId="558C3B91"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lastRenderedPageBreak/>
              <w:t>- List of literature in group Mendeley</w:t>
            </w:r>
          </w:p>
          <w:p w14:paraId="7FD60A8E"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List of appropriate stakeholders on Google Drive</w:t>
            </w:r>
          </w:p>
          <w:p w14:paraId="515FE478"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-Appointments confirmed by secretary</w:t>
            </w:r>
          </w:p>
          <w:p w14:paraId="66CCA53C"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-List of questions available (Google Drive)</w:t>
            </w:r>
          </w:p>
          <w:p w14:paraId="53EBE03D"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Minutes of interviews available (Google Drive)</w:t>
            </w:r>
          </w:p>
          <w:p w14:paraId="1B065E27"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Answers to sub questions written out in text. (Google Drive)</w:t>
            </w:r>
          </w:p>
          <w:p w14:paraId="5E56B769" w14:textId="77777777" w:rsidR="00D068E7" w:rsidRDefault="00D068E7">
            <w:pPr>
              <w:widowControl w:val="0"/>
              <w:spacing w:line="240" w:lineRule="auto"/>
              <w:rPr>
                <w:rFonts w:ascii="Verdana" w:eastAsia="Verdana" w:hAnsi="Verdana" w:cs="Verdana"/>
                <w:sz w:val="18"/>
                <w:szCs w:val="18"/>
              </w:rPr>
            </w:pPr>
          </w:p>
        </w:tc>
        <w:tc>
          <w:tcPr>
            <w:tcW w:w="3969" w:type="dxa"/>
            <w:tcMar>
              <w:top w:w="100" w:type="dxa"/>
              <w:left w:w="100" w:type="dxa"/>
              <w:bottom w:w="100" w:type="dxa"/>
              <w:right w:w="100" w:type="dxa"/>
            </w:tcMar>
          </w:tcPr>
          <w:p w14:paraId="3FC72EA8"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We want to have at least enough relevant </w:t>
            </w:r>
            <w:proofErr w:type="gramStart"/>
            <w:r>
              <w:rPr>
                <w:rFonts w:ascii="Verdana" w:eastAsia="Verdana" w:hAnsi="Verdana" w:cs="Verdana"/>
                <w:sz w:val="18"/>
                <w:szCs w:val="18"/>
              </w:rPr>
              <w:t>information  obtained</w:t>
            </w:r>
            <w:proofErr w:type="gramEnd"/>
            <w:r>
              <w:rPr>
                <w:rFonts w:ascii="Verdana" w:eastAsia="Verdana" w:hAnsi="Verdana" w:cs="Verdana"/>
                <w:sz w:val="18"/>
                <w:szCs w:val="18"/>
              </w:rPr>
              <w:t xml:space="preserve"> through our literature study before the interviews to make them relevant.</w:t>
            </w:r>
          </w:p>
          <w:p w14:paraId="5755B201" w14:textId="77777777" w:rsidR="00D068E7" w:rsidRDefault="00D068E7">
            <w:pPr>
              <w:widowControl w:val="0"/>
              <w:spacing w:line="240" w:lineRule="auto"/>
              <w:rPr>
                <w:rFonts w:ascii="Verdana" w:eastAsia="Verdana" w:hAnsi="Verdana" w:cs="Verdana"/>
                <w:sz w:val="18"/>
                <w:szCs w:val="18"/>
              </w:rPr>
            </w:pPr>
          </w:p>
          <w:p w14:paraId="0D9ABB70"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We want to interview at least 3 different stakeholders</w:t>
            </w:r>
          </w:p>
          <w:p w14:paraId="041580D2" w14:textId="77777777" w:rsidR="00D068E7" w:rsidRDefault="00D068E7">
            <w:pPr>
              <w:widowControl w:val="0"/>
              <w:spacing w:line="240" w:lineRule="auto"/>
              <w:rPr>
                <w:rFonts w:ascii="Verdana" w:eastAsia="Verdana" w:hAnsi="Verdana" w:cs="Verdana"/>
                <w:sz w:val="18"/>
                <w:szCs w:val="18"/>
              </w:rPr>
            </w:pPr>
          </w:p>
          <w:p w14:paraId="47FBB68E" w14:textId="77777777" w:rsidR="00D068E7" w:rsidRDefault="001A7C25">
            <w:pPr>
              <w:widowControl w:val="0"/>
              <w:spacing w:line="240" w:lineRule="auto"/>
              <w:rPr>
                <w:rFonts w:ascii="Verdana" w:eastAsia="Verdana" w:hAnsi="Verdana" w:cs="Verdana"/>
                <w:sz w:val="18"/>
                <w:szCs w:val="18"/>
              </w:rPr>
            </w:pPr>
            <w:r>
              <w:rPr>
                <w:rFonts w:ascii="Verdana" w:eastAsia="Verdana" w:hAnsi="Verdana" w:cs="Verdana"/>
                <w:sz w:val="18"/>
                <w:szCs w:val="18"/>
              </w:rPr>
              <w:t>We want to find at least three relevant articles per subject.</w:t>
            </w:r>
          </w:p>
        </w:tc>
      </w:tr>
    </w:tbl>
    <w:p w14:paraId="2B15AE06" w14:textId="77777777" w:rsidR="00D068E7" w:rsidRDefault="00D068E7">
      <w:pPr>
        <w:spacing w:before="240" w:after="240"/>
        <w:rPr>
          <w:rFonts w:ascii="Verdana" w:eastAsia="Verdana" w:hAnsi="Verdana" w:cs="Verdana"/>
        </w:rPr>
        <w:sectPr w:rsidR="00D068E7" w:rsidSect="00210074">
          <w:pgSz w:w="16834" w:h="11909" w:orient="landscape"/>
          <w:pgMar w:top="1133" w:right="973" w:bottom="964" w:left="1133" w:header="720" w:footer="720" w:gutter="0"/>
          <w:cols w:space="720"/>
          <w:docGrid w:linePitch="272"/>
        </w:sectPr>
      </w:pPr>
    </w:p>
    <w:p w14:paraId="79C1D3A0" w14:textId="77777777" w:rsidR="00D068E7" w:rsidRDefault="00D068E7">
      <w:pPr>
        <w:spacing w:before="240" w:after="240"/>
        <w:rPr>
          <w:rFonts w:ascii="Verdana" w:eastAsia="Verdana" w:hAnsi="Verdana" w:cs="Verdana"/>
        </w:rPr>
      </w:pPr>
    </w:p>
    <w:p w14:paraId="1BE08ADA" w14:textId="77777777" w:rsidR="00D068E7" w:rsidRDefault="001A7C25">
      <w:pPr>
        <w:pStyle w:val="Kop2"/>
      </w:pPr>
      <w:bookmarkStart w:id="22" w:name="_heading=h.49x2ik5" w:colFirst="0" w:colLast="0"/>
      <w:bookmarkEnd w:id="22"/>
      <w:r>
        <w:t>Budget form</w:t>
      </w:r>
    </w:p>
    <w:p w14:paraId="103B8C10" w14:textId="77777777" w:rsidR="00D068E7" w:rsidRDefault="001A7C25">
      <w:pPr>
        <w:spacing w:before="240" w:after="240"/>
        <w:rPr>
          <w:rFonts w:ascii="Verdana" w:eastAsia="Verdana" w:hAnsi="Verdana" w:cs="Verdana"/>
          <w:sz w:val="18"/>
          <w:szCs w:val="18"/>
        </w:rPr>
      </w:pPr>
      <w:r>
        <w:rPr>
          <w:rFonts w:ascii="Verdana" w:eastAsia="Verdana" w:hAnsi="Verdana" w:cs="Verdana"/>
          <w:sz w:val="18"/>
          <w:szCs w:val="18"/>
        </w:rPr>
        <w:t xml:space="preserve">Due to restrictions and working at home due to covid regulations we do not have a clear oversight on whether we will have any expenses. </w:t>
      </w:r>
    </w:p>
    <w:sectPr w:rsidR="00D068E7">
      <w:pgSz w:w="11909" w:h="16834"/>
      <w:pgMar w:top="964" w:right="1133" w:bottom="1133" w:left="97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22BEA" w14:textId="77777777" w:rsidR="00D155EC" w:rsidRDefault="00D155EC">
      <w:pPr>
        <w:spacing w:after="0" w:line="240" w:lineRule="auto"/>
      </w:pPr>
      <w:r>
        <w:separator/>
      </w:r>
    </w:p>
  </w:endnote>
  <w:endnote w:type="continuationSeparator" w:id="0">
    <w:p w14:paraId="484F5AAC" w14:textId="77777777" w:rsidR="00D155EC" w:rsidRDefault="00D15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9340A" w14:textId="77777777" w:rsidR="00D068E7" w:rsidRDefault="001A7C25">
    <w:pPr>
      <w:jc w:val="right"/>
    </w:pPr>
    <w:r>
      <w:fldChar w:fldCharType="begin"/>
    </w:r>
    <w:r>
      <w:instrText>PAGE</w:instrText>
    </w:r>
    <w:r>
      <w:fldChar w:fldCharType="separate"/>
    </w:r>
    <w:r w:rsidR="00210074">
      <w:rPr>
        <w:noProof/>
      </w:rPr>
      <w:t>1</w:t>
    </w:r>
    <w:r>
      <w:fldChar w:fldCharType="end"/>
    </w:r>
  </w:p>
  <w:p w14:paraId="16CE6A0F" w14:textId="77777777" w:rsidR="00D068E7" w:rsidRDefault="00D068E7">
    <w:pPr>
      <w:widowControl w:val="0"/>
      <w:pBdr>
        <w:top w:val="nil"/>
        <w:left w:val="nil"/>
        <w:bottom w:val="nil"/>
        <w:right w:val="nil"/>
        <w:between w:val="nil"/>
      </w:pBdr>
      <w:spacing w:after="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BBCDC" w14:textId="77777777" w:rsidR="00D155EC" w:rsidRDefault="00D155EC">
      <w:pPr>
        <w:spacing w:after="0" w:line="240" w:lineRule="auto"/>
      </w:pPr>
      <w:r>
        <w:separator/>
      </w:r>
    </w:p>
  </w:footnote>
  <w:footnote w:type="continuationSeparator" w:id="0">
    <w:p w14:paraId="67FFDE01" w14:textId="77777777" w:rsidR="00D155EC" w:rsidRDefault="00D155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A2B3F" w14:textId="77777777" w:rsidR="00D068E7" w:rsidRDefault="00D068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724A"/>
    <w:multiLevelType w:val="multilevel"/>
    <w:tmpl w:val="BFA4A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EC2520"/>
    <w:multiLevelType w:val="multilevel"/>
    <w:tmpl w:val="084ED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5A41AB"/>
    <w:multiLevelType w:val="multilevel"/>
    <w:tmpl w:val="F856A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4C235C"/>
    <w:multiLevelType w:val="multilevel"/>
    <w:tmpl w:val="58CC0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6C3119"/>
    <w:multiLevelType w:val="multilevel"/>
    <w:tmpl w:val="830A9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2D22F0"/>
    <w:multiLevelType w:val="multilevel"/>
    <w:tmpl w:val="13A87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3B2F80"/>
    <w:multiLevelType w:val="multilevel"/>
    <w:tmpl w:val="DA826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2392150">
    <w:abstractNumId w:val="0"/>
  </w:num>
  <w:num w:numId="2" w16cid:durableId="85229142">
    <w:abstractNumId w:val="3"/>
  </w:num>
  <w:num w:numId="3" w16cid:durableId="1660956729">
    <w:abstractNumId w:val="1"/>
  </w:num>
  <w:num w:numId="4" w16cid:durableId="505483702">
    <w:abstractNumId w:val="4"/>
  </w:num>
  <w:num w:numId="5" w16cid:durableId="20014984">
    <w:abstractNumId w:val="6"/>
  </w:num>
  <w:num w:numId="6" w16cid:durableId="1373116671">
    <w:abstractNumId w:val="2"/>
  </w:num>
  <w:num w:numId="7" w16cid:durableId="2387600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8E7"/>
    <w:rsid w:val="000C0A34"/>
    <w:rsid w:val="001A7C25"/>
    <w:rsid w:val="00210074"/>
    <w:rsid w:val="008B3F86"/>
    <w:rsid w:val="00A47218"/>
    <w:rsid w:val="00D068E7"/>
    <w:rsid w:val="00D155EC"/>
    <w:rsid w:val="00E26AC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D5E70"/>
  <w15:docId w15:val="{96C675C6-CC92-43C8-AF5A-05DA803A1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42516"/>
  </w:style>
  <w:style w:type="paragraph" w:styleId="Kop1">
    <w:name w:val="heading 1"/>
    <w:basedOn w:val="Standaard"/>
    <w:next w:val="Standaard"/>
    <w:link w:val="Kop1Char"/>
    <w:uiPriority w:val="9"/>
    <w:qFormat/>
    <w:rsid w:val="00B42516"/>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B425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semiHidden/>
    <w:unhideWhenUsed/>
    <w:qFormat/>
    <w:rsid w:val="00B42516"/>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Kop4">
    <w:name w:val="heading 4"/>
    <w:basedOn w:val="Standaard"/>
    <w:next w:val="Standaard"/>
    <w:link w:val="Kop4Char"/>
    <w:uiPriority w:val="9"/>
    <w:semiHidden/>
    <w:unhideWhenUsed/>
    <w:qFormat/>
    <w:rsid w:val="00B42516"/>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B42516"/>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Kop6">
    <w:name w:val="heading 6"/>
    <w:basedOn w:val="Standaard"/>
    <w:next w:val="Standaard"/>
    <w:link w:val="Kop6Char"/>
    <w:uiPriority w:val="9"/>
    <w:semiHidden/>
    <w:unhideWhenUsed/>
    <w:qFormat/>
    <w:rsid w:val="00B42516"/>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Kop7">
    <w:name w:val="heading 7"/>
    <w:basedOn w:val="Standaard"/>
    <w:next w:val="Standaard"/>
    <w:link w:val="Kop7Char"/>
    <w:uiPriority w:val="9"/>
    <w:semiHidden/>
    <w:unhideWhenUsed/>
    <w:qFormat/>
    <w:rsid w:val="00B42516"/>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Kop8">
    <w:name w:val="heading 8"/>
    <w:basedOn w:val="Standaard"/>
    <w:next w:val="Standaard"/>
    <w:link w:val="Kop8Char"/>
    <w:uiPriority w:val="9"/>
    <w:semiHidden/>
    <w:unhideWhenUsed/>
    <w:qFormat/>
    <w:rsid w:val="00B42516"/>
    <w:pPr>
      <w:keepNext/>
      <w:keepLines/>
      <w:spacing w:before="40" w:after="0"/>
      <w:outlineLvl w:val="7"/>
    </w:pPr>
    <w:rPr>
      <w:rFonts w:asciiTheme="majorHAnsi" w:eastAsiaTheme="majorEastAsia" w:hAnsiTheme="majorHAnsi" w:cstheme="majorBidi"/>
      <w:b/>
      <w:bCs/>
      <w:color w:val="1F497D" w:themeColor="text2"/>
    </w:rPr>
  </w:style>
  <w:style w:type="paragraph" w:styleId="Kop9">
    <w:name w:val="heading 9"/>
    <w:basedOn w:val="Standaard"/>
    <w:next w:val="Standaard"/>
    <w:link w:val="Kop9Char"/>
    <w:uiPriority w:val="9"/>
    <w:semiHidden/>
    <w:unhideWhenUsed/>
    <w:qFormat/>
    <w:rsid w:val="00B42516"/>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42516"/>
    <w:pPr>
      <w:spacing w:after="0" w:line="240" w:lineRule="auto"/>
      <w:contextualSpacing/>
    </w:pPr>
    <w:rPr>
      <w:rFonts w:asciiTheme="majorHAnsi" w:eastAsiaTheme="majorEastAsia" w:hAnsiTheme="majorHAnsi" w:cstheme="majorBidi"/>
      <w:color w:val="4F81BD" w:themeColor="accent1"/>
      <w:spacing w:val="-10"/>
      <w:sz w:val="56"/>
      <w:szCs w:val="56"/>
    </w:rPr>
  </w:style>
  <w:style w:type="table" w:customStyle="1" w:styleId="TableNormal1">
    <w:name w:val="Table Normal1"/>
    <w:tblPr>
      <w:tblCellMar>
        <w:top w:w="0" w:type="dxa"/>
        <w:left w:w="0" w:type="dxa"/>
        <w:bottom w:w="0" w:type="dxa"/>
        <w:right w:w="0" w:type="dxa"/>
      </w:tblCellMar>
    </w:tblPr>
  </w:style>
  <w:style w:type="paragraph" w:styleId="Ondertitel">
    <w:name w:val="Subtitle"/>
    <w:basedOn w:val="Standaard"/>
    <w:next w:val="Standaard"/>
    <w:link w:val="OndertitelChar"/>
    <w:uiPriority w:val="11"/>
    <w:qFormat/>
    <w:pPr>
      <w:spacing w:line="240" w:lineRule="auto"/>
    </w:pPr>
    <w:rPr>
      <w:rFonts w:ascii="Calibri" w:eastAsia="Calibri" w:hAnsi="Calibri" w:cs="Calibri"/>
      <w:sz w:val="24"/>
      <w:szCs w:val="24"/>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pPr>
      <w:spacing w:line="240" w:lineRule="auto"/>
    </w:p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21730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1730B"/>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21730B"/>
    <w:rPr>
      <w:b/>
      <w:bCs/>
    </w:rPr>
  </w:style>
  <w:style w:type="character" w:customStyle="1" w:styleId="OnderwerpvanopmerkingChar">
    <w:name w:val="Onderwerp van opmerking Char"/>
    <w:basedOn w:val="TekstopmerkingChar"/>
    <w:link w:val="Onderwerpvanopmerking"/>
    <w:uiPriority w:val="99"/>
    <w:semiHidden/>
    <w:rsid w:val="0021730B"/>
    <w:rPr>
      <w:b/>
      <w:bCs/>
      <w:sz w:val="20"/>
      <w:szCs w:val="20"/>
    </w:r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Kopvaninhoudsopgave">
    <w:name w:val="TOC Heading"/>
    <w:basedOn w:val="Kop1"/>
    <w:next w:val="Standaard"/>
    <w:uiPriority w:val="39"/>
    <w:unhideWhenUsed/>
    <w:qFormat/>
    <w:rsid w:val="00B42516"/>
    <w:pPr>
      <w:outlineLvl w:val="9"/>
    </w:pPr>
  </w:style>
  <w:style w:type="paragraph" w:styleId="Inhopg1">
    <w:name w:val="toc 1"/>
    <w:basedOn w:val="Standaard"/>
    <w:next w:val="Standaard"/>
    <w:autoRedefine/>
    <w:uiPriority w:val="39"/>
    <w:unhideWhenUsed/>
    <w:rsid w:val="00B42516"/>
    <w:pPr>
      <w:spacing w:after="100"/>
    </w:pPr>
  </w:style>
  <w:style w:type="character" w:styleId="Hyperlink">
    <w:name w:val="Hyperlink"/>
    <w:basedOn w:val="Standaardalinea-lettertype"/>
    <w:uiPriority w:val="99"/>
    <w:unhideWhenUsed/>
    <w:rsid w:val="00B42516"/>
    <w:rPr>
      <w:color w:val="0000FF" w:themeColor="hyperlink"/>
      <w:u w:val="single"/>
    </w:rPr>
  </w:style>
  <w:style w:type="character" w:customStyle="1" w:styleId="Kop1Char">
    <w:name w:val="Kop 1 Char"/>
    <w:basedOn w:val="Standaardalinea-lettertype"/>
    <w:link w:val="Kop1"/>
    <w:uiPriority w:val="9"/>
    <w:rsid w:val="00B42516"/>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B42516"/>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semiHidden/>
    <w:rsid w:val="00B42516"/>
    <w:rPr>
      <w:rFonts w:asciiTheme="majorHAnsi" w:eastAsiaTheme="majorEastAsia" w:hAnsiTheme="majorHAnsi" w:cstheme="majorBidi"/>
      <w:color w:val="1F497D" w:themeColor="text2"/>
      <w:sz w:val="24"/>
      <w:szCs w:val="24"/>
    </w:rPr>
  </w:style>
  <w:style w:type="character" w:customStyle="1" w:styleId="Kop4Char">
    <w:name w:val="Kop 4 Char"/>
    <w:basedOn w:val="Standaardalinea-lettertype"/>
    <w:link w:val="Kop4"/>
    <w:uiPriority w:val="9"/>
    <w:semiHidden/>
    <w:rsid w:val="00B42516"/>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B42516"/>
    <w:rPr>
      <w:rFonts w:asciiTheme="majorHAnsi" w:eastAsiaTheme="majorEastAsia" w:hAnsiTheme="majorHAnsi" w:cstheme="majorBidi"/>
      <w:color w:val="1F497D" w:themeColor="text2"/>
      <w:sz w:val="22"/>
      <w:szCs w:val="22"/>
    </w:rPr>
  </w:style>
  <w:style w:type="character" w:customStyle="1" w:styleId="Kop6Char">
    <w:name w:val="Kop 6 Char"/>
    <w:basedOn w:val="Standaardalinea-lettertype"/>
    <w:link w:val="Kop6"/>
    <w:uiPriority w:val="9"/>
    <w:semiHidden/>
    <w:rsid w:val="00B42516"/>
    <w:rPr>
      <w:rFonts w:asciiTheme="majorHAnsi" w:eastAsiaTheme="majorEastAsia" w:hAnsiTheme="majorHAnsi" w:cstheme="majorBidi"/>
      <w:i/>
      <w:iCs/>
      <w:color w:val="1F497D" w:themeColor="text2"/>
      <w:sz w:val="21"/>
      <w:szCs w:val="21"/>
    </w:rPr>
  </w:style>
  <w:style w:type="character" w:customStyle="1" w:styleId="Kop7Char">
    <w:name w:val="Kop 7 Char"/>
    <w:basedOn w:val="Standaardalinea-lettertype"/>
    <w:link w:val="Kop7"/>
    <w:uiPriority w:val="9"/>
    <w:semiHidden/>
    <w:rsid w:val="00B42516"/>
    <w:rPr>
      <w:rFonts w:asciiTheme="majorHAnsi" w:eastAsiaTheme="majorEastAsia" w:hAnsiTheme="majorHAnsi" w:cstheme="majorBidi"/>
      <w:i/>
      <w:iCs/>
      <w:color w:val="244061" w:themeColor="accent1" w:themeShade="80"/>
      <w:sz w:val="21"/>
      <w:szCs w:val="21"/>
    </w:rPr>
  </w:style>
  <w:style w:type="character" w:customStyle="1" w:styleId="Kop8Char">
    <w:name w:val="Kop 8 Char"/>
    <w:basedOn w:val="Standaardalinea-lettertype"/>
    <w:link w:val="Kop8"/>
    <w:uiPriority w:val="9"/>
    <w:semiHidden/>
    <w:rsid w:val="00B42516"/>
    <w:rPr>
      <w:rFonts w:asciiTheme="majorHAnsi" w:eastAsiaTheme="majorEastAsia" w:hAnsiTheme="majorHAnsi" w:cstheme="majorBidi"/>
      <w:b/>
      <w:bCs/>
      <w:color w:val="1F497D" w:themeColor="text2"/>
    </w:rPr>
  </w:style>
  <w:style w:type="character" w:customStyle="1" w:styleId="Kop9Char">
    <w:name w:val="Kop 9 Char"/>
    <w:basedOn w:val="Standaardalinea-lettertype"/>
    <w:link w:val="Kop9"/>
    <w:uiPriority w:val="9"/>
    <w:semiHidden/>
    <w:rsid w:val="00B42516"/>
    <w:rPr>
      <w:rFonts w:asciiTheme="majorHAnsi" w:eastAsiaTheme="majorEastAsia" w:hAnsiTheme="majorHAnsi" w:cstheme="majorBidi"/>
      <w:b/>
      <w:bCs/>
      <w:i/>
      <w:iCs/>
      <w:color w:val="1F497D" w:themeColor="text2"/>
    </w:rPr>
  </w:style>
  <w:style w:type="paragraph" w:styleId="Bijschrift">
    <w:name w:val="caption"/>
    <w:basedOn w:val="Standaard"/>
    <w:next w:val="Standaard"/>
    <w:uiPriority w:val="35"/>
    <w:semiHidden/>
    <w:unhideWhenUsed/>
    <w:qFormat/>
    <w:rsid w:val="00B42516"/>
    <w:pPr>
      <w:spacing w:line="240" w:lineRule="auto"/>
    </w:pPr>
    <w:rPr>
      <w:b/>
      <w:bCs/>
      <w:smallCaps/>
      <w:color w:val="595959" w:themeColor="text1" w:themeTint="A6"/>
      <w:spacing w:val="6"/>
    </w:rPr>
  </w:style>
  <w:style w:type="character" w:customStyle="1" w:styleId="TitelChar">
    <w:name w:val="Titel Char"/>
    <w:basedOn w:val="Standaardalinea-lettertype"/>
    <w:link w:val="Titel"/>
    <w:uiPriority w:val="10"/>
    <w:rsid w:val="00B42516"/>
    <w:rPr>
      <w:rFonts w:asciiTheme="majorHAnsi" w:eastAsiaTheme="majorEastAsia" w:hAnsiTheme="majorHAnsi" w:cstheme="majorBidi"/>
      <w:color w:val="4F81BD" w:themeColor="accent1"/>
      <w:spacing w:val="-10"/>
      <w:sz w:val="56"/>
      <w:szCs w:val="56"/>
    </w:rPr>
  </w:style>
  <w:style w:type="character" w:customStyle="1" w:styleId="OndertitelChar">
    <w:name w:val="Ondertitel Char"/>
    <w:basedOn w:val="Standaardalinea-lettertype"/>
    <w:link w:val="Ondertitel"/>
    <w:uiPriority w:val="11"/>
    <w:rsid w:val="00B42516"/>
    <w:rPr>
      <w:rFonts w:asciiTheme="majorHAnsi" w:eastAsiaTheme="majorEastAsia" w:hAnsiTheme="majorHAnsi" w:cstheme="majorBidi"/>
      <w:sz w:val="24"/>
      <w:szCs w:val="24"/>
    </w:rPr>
  </w:style>
  <w:style w:type="character" w:styleId="Zwaar">
    <w:name w:val="Strong"/>
    <w:basedOn w:val="Standaardalinea-lettertype"/>
    <w:uiPriority w:val="22"/>
    <w:qFormat/>
    <w:rsid w:val="00B42516"/>
    <w:rPr>
      <w:b/>
      <w:bCs/>
    </w:rPr>
  </w:style>
  <w:style w:type="character" w:styleId="Nadruk">
    <w:name w:val="Emphasis"/>
    <w:basedOn w:val="Standaardalinea-lettertype"/>
    <w:uiPriority w:val="20"/>
    <w:qFormat/>
    <w:rsid w:val="00B42516"/>
    <w:rPr>
      <w:i/>
      <w:iCs/>
    </w:rPr>
  </w:style>
  <w:style w:type="paragraph" w:styleId="Geenafstand">
    <w:name w:val="No Spacing"/>
    <w:uiPriority w:val="1"/>
    <w:qFormat/>
    <w:rsid w:val="00B42516"/>
    <w:pPr>
      <w:spacing w:after="0" w:line="240" w:lineRule="auto"/>
    </w:pPr>
  </w:style>
  <w:style w:type="paragraph" w:styleId="Citaat">
    <w:name w:val="Quote"/>
    <w:basedOn w:val="Standaard"/>
    <w:next w:val="Standaard"/>
    <w:link w:val="CitaatChar"/>
    <w:uiPriority w:val="29"/>
    <w:qFormat/>
    <w:rsid w:val="00B42516"/>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B42516"/>
    <w:rPr>
      <w:i/>
      <w:iCs/>
      <w:color w:val="404040" w:themeColor="text1" w:themeTint="BF"/>
    </w:rPr>
  </w:style>
  <w:style w:type="paragraph" w:styleId="Duidelijkcitaat">
    <w:name w:val="Intense Quote"/>
    <w:basedOn w:val="Standaard"/>
    <w:next w:val="Standaard"/>
    <w:link w:val="DuidelijkcitaatChar"/>
    <w:uiPriority w:val="30"/>
    <w:qFormat/>
    <w:rsid w:val="00B42516"/>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DuidelijkcitaatChar">
    <w:name w:val="Duidelijk citaat Char"/>
    <w:basedOn w:val="Standaardalinea-lettertype"/>
    <w:link w:val="Duidelijkcitaat"/>
    <w:uiPriority w:val="30"/>
    <w:rsid w:val="00B42516"/>
    <w:rPr>
      <w:rFonts w:asciiTheme="majorHAnsi" w:eastAsiaTheme="majorEastAsia" w:hAnsiTheme="majorHAnsi" w:cstheme="majorBidi"/>
      <w:color w:val="4F81BD" w:themeColor="accent1"/>
      <w:sz w:val="28"/>
      <w:szCs w:val="28"/>
    </w:rPr>
  </w:style>
  <w:style w:type="character" w:styleId="Subtielebenadrukking">
    <w:name w:val="Subtle Emphasis"/>
    <w:basedOn w:val="Standaardalinea-lettertype"/>
    <w:uiPriority w:val="19"/>
    <w:qFormat/>
    <w:rsid w:val="00B42516"/>
    <w:rPr>
      <w:i/>
      <w:iCs/>
      <w:color w:val="404040" w:themeColor="text1" w:themeTint="BF"/>
    </w:rPr>
  </w:style>
  <w:style w:type="character" w:styleId="Intensievebenadrukking">
    <w:name w:val="Intense Emphasis"/>
    <w:basedOn w:val="Standaardalinea-lettertype"/>
    <w:uiPriority w:val="21"/>
    <w:qFormat/>
    <w:rsid w:val="00B42516"/>
    <w:rPr>
      <w:b/>
      <w:bCs/>
      <w:i/>
      <w:iCs/>
    </w:rPr>
  </w:style>
  <w:style w:type="character" w:styleId="Subtieleverwijzing">
    <w:name w:val="Subtle Reference"/>
    <w:basedOn w:val="Standaardalinea-lettertype"/>
    <w:uiPriority w:val="31"/>
    <w:qFormat/>
    <w:rsid w:val="00B42516"/>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B42516"/>
    <w:rPr>
      <w:b/>
      <w:bCs/>
      <w:smallCaps/>
      <w:spacing w:val="5"/>
      <w:u w:val="single"/>
    </w:rPr>
  </w:style>
  <w:style w:type="character" w:styleId="Titelvanboek">
    <w:name w:val="Book Title"/>
    <w:basedOn w:val="Standaardalinea-lettertype"/>
    <w:uiPriority w:val="33"/>
    <w:qFormat/>
    <w:rsid w:val="00B42516"/>
    <w:rPr>
      <w:b/>
      <w:bCs/>
      <w:smallCaps/>
    </w:rPr>
  </w:style>
  <w:style w:type="paragraph" w:styleId="Inhopg2">
    <w:name w:val="toc 2"/>
    <w:basedOn w:val="Standaard"/>
    <w:next w:val="Standaard"/>
    <w:autoRedefine/>
    <w:uiPriority w:val="39"/>
    <w:unhideWhenUsed/>
    <w:rsid w:val="00B42516"/>
    <w:pPr>
      <w:spacing w:after="100"/>
      <w:ind w:left="200"/>
    </w:pPr>
  </w:style>
  <w:style w:type="table" w:customStyle="1" w:styleId="a1">
    <w:basedOn w:val="Standaardtabe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miel.schuurke@wur.nl"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uan.clabbers@wur.n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lavooij@delta21.n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berke@delta21.n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Dvl5lEXf6axkJDvZdHokEZhVCQ==">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4499</Words>
  <Characters>24749</Characters>
  <Application>Microsoft Office Word</Application>
  <DocSecurity>0</DocSecurity>
  <Lines>206</Lines>
  <Paragraphs>58</Paragraphs>
  <ScaleCrop>false</ScaleCrop>
  <Company/>
  <LinksUpToDate>false</LinksUpToDate>
  <CharactersWithSpaces>29190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Marlous Nooi</cp:lastModifiedBy>
  <cp:revision>2</cp:revision>
  <dcterms:created xsi:type="dcterms:W3CDTF">2026-03-25T10:46:00Z</dcterms:created>
  <dcterms:modified xsi:type="dcterms:W3CDTF">2026-03-25T10:46:00Z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